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05" w:rsidRDefault="00B20705">
      <w:r>
        <w:rPr>
          <w:noProof/>
          <w:lang w:val="en-IE" w:eastAsia="en-IE"/>
        </w:rPr>
        <w:drawing>
          <wp:anchor distT="0" distB="0" distL="114300" distR="114300" simplePos="0" relativeHeight="251658240" behindDoc="1" locked="0" layoutInCell="1" allowOverlap="1" wp14:anchorId="07D81E4A" wp14:editId="090EA4AC">
            <wp:simplePos x="0" y="0"/>
            <wp:positionH relativeFrom="column">
              <wp:posOffset>-704850</wp:posOffset>
            </wp:positionH>
            <wp:positionV relativeFrom="paragraph">
              <wp:posOffset>-781050</wp:posOffset>
            </wp:positionV>
            <wp:extent cx="1152525" cy="1247775"/>
            <wp:effectExtent l="0" t="0" r="9525" b="9525"/>
            <wp:wrapTight wrapText="bothSides">
              <wp:wrapPolygon edited="0">
                <wp:start x="0" y="0"/>
                <wp:lineTo x="0" y="21435"/>
                <wp:lineTo x="21421" y="21435"/>
                <wp:lineTo x="214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9264" behindDoc="1" locked="0" layoutInCell="1" allowOverlap="1" wp14:anchorId="3902F92B" wp14:editId="421DAF3A">
            <wp:simplePos x="0" y="0"/>
            <wp:positionH relativeFrom="column">
              <wp:posOffset>3590925</wp:posOffset>
            </wp:positionH>
            <wp:positionV relativeFrom="paragraph">
              <wp:posOffset>-561975</wp:posOffset>
            </wp:positionV>
            <wp:extent cx="2295525" cy="581025"/>
            <wp:effectExtent l="0" t="0" r="9525" b="9525"/>
            <wp:wrapTight wrapText="bothSides">
              <wp:wrapPolygon edited="0">
                <wp:start x="0" y="0"/>
                <wp:lineTo x="0" y="21246"/>
                <wp:lineTo x="21510" y="21246"/>
                <wp:lineTo x="21510"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20705" w:rsidRDefault="00B20705"/>
    <w:p w:rsidR="00B20705" w:rsidRDefault="00B20705"/>
    <w:p w:rsidR="00B20705" w:rsidRDefault="00B20705" w:rsidP="00B20705">
      <w:pPr>
        <w:jc w:val="center"/>
        <w:rPr>
          <w:rFonts w:ascii="Arial" w:hAnsi="Arial" w:cs="Arial"/>
          <w:b/>
          <w:iCs/>
          <w:sz w:val="20"/>
          <w:szCs w:val="20"/>
        </w:rPr>
      </w:pPr>
      <w:r>
        <w:rPr>
          <w:rFonts w:ascii="Arial" w:hAnsi="Arial" w:cs="Arial"/>
          <w:b/>
          <w:iCs/>
          <w:sz w:val="20"/>
          <w:szCs w:val="20"/>
        </w:rPr>
        <w:t>Health Service Executive</w:t>
      </w:r>
    </w:p>
    <w:p w:rsidR="00B20705" w:rsidRDefault="00B20705" w:rsidP="00B20705">
      <w:pPr>
        <w:jc w:val="center"/>
        <w:rPr>
          <w:rFonts w:ascii="Arial" w:hAnsi="Arial" w:cs="Arial"/>
          <w:b/>
          <w:iCs/>
          <w:sz w:val="20"/>
          <w:szCs w:val="20"/>
        </w:rPr>
      </w:pPr>
    </w:p>
    <w:p w:rsidR="00B20705" w:rsidRPr="00B20705" w:rsidRDefault="00B20705" w:rsidP="00B20705">
      <w:pPr>
        <w:jc w:val="center"/>
        <w:rPr>
          <w:rFonts w:ascii="Arial" w:hAnsi="Arial" w:cs="Arial"/>
          <w:b/>
          <w:iCs/>
          <w:sz w:val="20"/>
          <w:szCs w:val="20"/>
        </w:rPr>
      </w:pPr>
      <w:r w:rsidRPr="00B20705">
        <w:rPr>
          <w:rFonts w:ascii="Arial" w:hAnsi="Arial" w:cs="Arial"/>
          <w:b/>
          <w:iCs/>
          <w:sz w:val="20"/>
          <w:szCs w:val="20"/>
        </w:rPr>
        <w:t>Senior Pharmacist</w:t>
      </w:r>
    </w:p>
    <w:p w:rsidR="00B20705" w:rsidRDefault="00B20705" w:rsidP="00B20705">
      <w:pPr>
        <w:jc w:val="center"/>
        <w:rPr>
          <w:rFonts w:ascii="Arial" w:hAnsi="Arial" w:cs="Arial"/>
          <w:b/>
          <w:sz w:val="20"/>
          <w:szCs w:val="20"/>
        </w:rPr>
      </w:pPr>
      <w:r w:rsidRPr="00B20705">
        <w:rPr>
          <w:rFonts w:ascii="Arial" w:hAnsi="Arial" w:cs="Arial"/>
          <w:b/>
          <w:sz w:val="20"/>
          <w:szCs w:val="20"/>
        </w:rPr>
        <w:t>Job Specification</w:t>
      </w:r>
    </w:p>
    <w:p w:rsidR="00074D0C" w:rsidRDefault="00074D0C" w:rsidP="00B20705">
      <w:pPr>
        <w:jc w:val="cente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B20705" w:rsidRPr="00E766A5" w:rsidTr="008E6474">
        <w:tc>
          <w:tcPr>
            <w:tcW w:w="2364" w:type="dxa"/>
          </w:tcPr>
          <w:p w:rsidR="00B20705" w:rsidRPr="00B20705" w:rsidRDefault="00B20705" w:rsidP="008E6474">
            <w:pPr>
              <w:jc w:val="both"/>
              <w:rPr>
                <w:rFonts w:ascii="Arial" w:hAnsi="Arial" w:cs="Arial"/>
                <w:b/>
                <w:bCs/>
                <w:sz w:val="20"/>
                <w:szCs w:val="20"/>
              </w:rPr>
            </w:pPr>
            <w:r w:rsidRPr="00B20705">
              <w:rPr>
                <w:rFonts w:ascii="Arial" w:hAnsi="Arial" w:cs="Arial"/>
                <w:b/>
                <w:bCs/>
                <w:sz w:val="20"/>
                <w:szCs w:val="20"/>
              </w:rPr>
              <w:t>Job Title and Grad</w:t>
            </w:r>
            <w:r w:rsidR="00167E82">
              <w:rPr>
                <w:rFonts w:ascii="Arial" w:hAnsi="Arial" w:cs="Arial"/>
                <w:b/>
                <w:bCs/>
                <w:sz w:val="20"/>
                <w:szCs w:val="20"/>
              </w:rPr>
              <w:t>e</w:t>
            </w:r>
          </w:p>
        </w:tc>
        <w:tc>
          <w:tcPr>
            <w:tcW w:w="8256" w:type="dxa"/>
          </w:tcPr>
          <w:p w:rsidR="00167E82" w:rsidRPr="00B20705" w:rsidRDefault="00B20705" w:rsidP="00DB649B">
            <w:pPr>
              <w:tabs>
                <w:tab w:val="left" w:pos="283"/>
              </w:tabs>
              <w:jc w:val="both"/>
              <w:rPr>
                <w:rFonts w:ascii="Arial" w:hAnsi="Arial" w:cs="Arial"/>
                <w:sz w:val="20"/>
                <w:szCs w:val="20"/>
              </w:rPr>
            </w:pPr>
            <w:r w:rsidRPr="00B20705">
              <w:rPr>
                <w:rFonts w:ascii="Arial" w:hAnsi="Arial" w:cs="Arial"/>
                <w:b/>
                <w:iCs/>
                <w:sz w:val="20"/>
                <w:szCs w:val="20"/>
              </w:rPr>
              <w:t xml:space="preserve">Senior Pharmacist </w:t>
            </w:r>
            <w:r w:rsidR="001B6D22">
              <w:rPr>
                <w:rFonts w:ascii="Arial" w:hAnsi="Arial" w:cs="Arial"/>
                <w:b/>
                <w:iCs/>
                <w:sz w:val="20"/>
                <w:szCs w:val="20"/>
              </w:rPr>
              <w:t xml:space="preserve">Care of the Older Person / Rehab </w:t>
            </w:r>
          </w:p>
        </w:tc>
      </w:tr>
      <w:tr w:rsidR="00B20705" w:rsidRPr="00E766A5" w:rsidTr="008E6474">
        <w:tc>
          <w:tcPr>
            <w:tcW w:w="2364" w:type="dxa"/>
          </w:tcPr>
          <w:p w:rsidR="00B20705" w:rsidRPr="00B20705" w:rsidRDefault="00B20705" w:rsidP="008E6474">
            <w:pPr>
              <w:jc w:val="both"/>
              <w:rPr>
                <w:rFonts w:ascii="Arial" w:hAnsi="Arial" w:cs="Arial"/>
                <w:b/>
                <w:bCs/>
                <w:sz w:val="20"/>
                <w:szCs w:val="20"/>
              </w:rPr>
            </w:pPr>
            <w:r w:rsidRPr="00B20705">
              <w:rPr>
                <w:rFonts w:ascii="Arial" w:hAnsi="Arial" w:cs="Arial"/>
                <w:b/>
                <w:bCs/>
                <w:sz w:val="20"/>
                <w:szCs w:val="20"/>
              </w:rPr>
              <w:t>Campaign Reference</w:t>
            </w:r>
          </w:p>
        </w:tc>
        <w:tc>
          <w:tcPr>
            <w:tcW w:w="8256" w:type="dxa"/>
          </w:tcPr>
          <w:p w:rsidR="002A3306" w:rsidRPr="00B5199B" w:rsidRDefault="00AE0B4F" w:rsidP="008E6474">
            <w:pPr>
              <w:jc w:val="both"/>
              <w:rPr>
                <w:rFonts w:ascii="Arial" w:hAnsi="Arial" w:cs="Arial"/>
                <w:b/>
                <w:iCs/>
                <w:color w:val="FF0000"/>
                <w:sz w:val="20"/>
                <w:szCs w:val="20"/>
              </w:rPr>
            </w:pPr>
            <w:r>
              <w:rPr>
                <w:rFonts w:ascii="Arial" w:hAnsi="Arial" w:cs="Arial"/>
                <w:color w:val="000000"/>
                <w:sz w:val="21"/>
                <w:szCs w:val="21"/>
                <w:shd w:val="clear" w:color="auto" w:fill="FFFFFF"/>
              </w:rPr>
              <w:t>3239SnrPharmaCoOPRehab0622</w:t>
            </w:r>
          </w:p>
        </w:tc>
      </w:tr>
      <w:tr w:rsidR="00B20705" w:rsidRPr="00E766A5" w:rsidTr="008E6474">
        <w:tc>
          <w:tcPr>
            <w:tcW w:w="2364" w:type="dxa"/>
          </w:tcPr>
          <w:p w:rsidR="00300144" w:rsidRPr="00B20705" w:rsidRDefault="00B20705" w:rsidP="008E6474">
            <w:pPr>
              <w:jc w:val="both"/>
              <w:rPr>
                <w:rFonts w:ascii="Arial" w:hAnsi="Arial" w:cs="Arial"/>
                <w:b/>
                <w:bCs/>
                <w:sz w:val="20"/>
                <w:szCs w:val="20"/>
              </w:rPr>
            </w:pPr>
            <w:r w:rsidRPr="00B20705">
              <w:rPr>
                <w:rFonts w:ascii="Arial" w:hAnsi="Arial" w:cs="Arial"/>
                <w:b/>
                <w:bCs/>
                <w:sz w:val="20"/>
                <w:szCs w:val="20"/>
              </w:rPr>
              <w:t>Closing Date</w:t>
            </w:r>
          </w:p>
        </w:tc>
        <w:tc>
          <w:tcPr>
            <w:tcW w:w="8256" w:type="dxa"/>
          </w:tcPr>
          <w:p w:rsidR="00B20705" w:rsidRPr="00B20705" w:rsidRDefault="00AE0B4F" w:rsidP="00AE0B4F">
            <w:pPr>
              <w:jc w:val="both"/>
              <w:rPr>
                <w:rFonts w:ascii="Arial" w:hAnsi="Arial" w:cs="Arial"/>
                <w:iCs/>
                <w:color w:val="0000FF"/>
                <w:sz w:val="20"/>
                <w:szCs w:val="20"/>
              </w:rPr>
            </w:pPr>
            <w:r>
              <w:rPr>
                <w:rFonts w:ascii="Arial" w:hAnsi="Arial" w:cs="Arial"/>
                <w:iCs/>
                <w:color w:val="0000FF"/>
                <w:sz w:val="20"/>
                <w:szCs w:val="20"/>
              </w:rPr>
              <w:t>Wednesday July 13</w:t>
            </w:r>
            <w:r w:rsidRPr="00AE0B4F">
              <w:rPr>
                <w:rFonts w:ascii="Arial" w:hAnsi="Arial" w:cs="Arial"/>
                <w:iCs/>
                <w:color w:val="0000FF"/>
                <w:sz w:val="20"/>
                <w:szCs w:val="20"/>
                <w:vertAlign w:val="superscript"/>
              </w:rPr>
              <w:t>th</w:t>
            </w:r>
            <w:r>
              <w:rPr>
                <w:rFonts w:ascii="Arial" w:hAnsi="Arial" w:cs="Arial"/>
                <w:iCs/>
                <w:color w:val="0000FF"/>
                <w:sz w:val="20"/>
                <w:szCs w:val="20"/>
              </w:rPr>
              <w:t xml:space="preserve"> 2022 at 12:00</w:t>
            </w:r>
            <w:bookmarkStart w:id="0" w:name="_GoBack"/>
            <w:bookmarkEnd w:id="0"/>
          </w:p>
        </w:tc>
      </w:tr>
      <w:tr w:rsidR="00300144" w:rsidRPr="00E766A5" w:rsidTr="008E6474">
        <w:tc>
          <w:tcPr>
            <w:tcW w:w="2364" w:type="dxa"/>
          </w:tcPr>
          <w:p w:rsidR="00300144" w:rsidRPr="00B20705" w:rsidRDefault="00300144" w:rsidP="00300144">
            <w:pPr>
              <w:rPr>
                <w:rFonts w:ascii="Arial" w:hAnsi="Arial" w:cs="Arial"/>
                <w:b/>
                <w:bCs/>
                <w:sz w:val="20"/>
                <w:szCs w:val="20"/>
              </w:rPr>
            </w:pPr>
            <w:r>
              <w:rPr>
                <w:rFonts w:ascii="Arial" w:hAnsi="Arial" w:cs="Arial"/>
                <w:b/>
                <w:bCs/>
                <w:sz w:val="20"/>
                <w:szCs w:val="20"/>
              </w:rPr>
              <w:t>Proposed Interview Date(s)</w:t>
            </w:r>
          </w:p>
        </w:tc>
        <w:tc>
          <w:tcPr>
            <w:tcW w:w="8256" w:type="dxa"/>
          </w:tcPr>
          <w:p w:rsidR="00300144" w:rsidRPr="00074D0C" w:rsidRDefault="00426D6E" w:rsidP="008E6474">
            <w:pPr>
              <w:jc w:val="both"/>
              <w:rPr>
                <w:rFonts w:ascii="Arial" w:hAnsi="Arial" w:cs="Arial"/>
                <w:iCs/>
                <w:color w:val="000000" w:themeColor="text1"/>
                <w:sz w:val="20"/>
                <w:szCs w:val="20"/>
                <w:highlight w:val="yellow"/>
              </w:rPr>
            </w:pPr>
            <w:r>
              <w:rPr>
                <w:rFonts w:ascii="Arial" w:hAnsi="Arial" w:cs="Arial"/>
                <w:iCs/>
                <w:color w:val="FF0000"/>
                <w:sz w:val="20"/>
                <w:szCs w:val="20"/>
              </w:rPr>
              <w:t>Friday July 15</w:t>
            </w:r>
            <w:r w:rsidRPr="00426D6E">
              <w:rPr>
                <w:rFonts w:ascii="Arial" w:hAnsi="Arial" w:cs="Arial"/>
                <w:iCs/>
                <w:color w:val="FF0000"/>
                <w:sz w:val="20"/>
                <w:szCs w:val="20"/>
                <w:vertAlign w:val="superscript"/>
              </w:rPr>
              <w:t>th</w:t>
            </w:r>
            <w:r>
              <w:rPr>
                <w:rFonts w:ascii="Arial" w:hAnsi="Arial" w:cs="Arial"/>
                <w:iCs/>
                <w:color w:val="FF0000"/>
                <w:sz w:val="20"/>
                <w:szCs w:val="20"/>
              </w:rPr>
              <w:t xml:space="preserve"> 2022</w:t>
            </w:r>
          </w:p>
        </w:tc>
      </w:tr>
      <w:tr w:rsidR="00300144" w:rsidRPr="00E766A5" w:rsidTr="008E6474">
        <w:tc>
          <w:tcPr>
            <w:tcW w:w="2364" w:type="dxa"/>
          </w:tcPr>
          <w:p w:rsidR="00300144" w:rsidRDefault="00300144" w:rsidP="00300144">
            <w:pPr>
              <w:rPr>
                <w:rFonts w:ascii="Arial" w:hAnsi="Arial" w:cs="Arial"/>
                <w:b/>
                <w:bCs/>
                <w:sz w:val="20"/>
                <w:szCs w:val="20"/>
              </w:rPr>
            </w:pPr>
            <w:r>
              <w:rPr>
                <w:rFonts w:ascii="Arial" w:hAnsi="Arial" w:cs="Arial"/>
                <w:b/>
                <w:bCs/>
                <w:sz w:val="20"/>
                <w:szCs w:val="20"/>
              </w:rPr>
              <w:t>Taking Up Appointment</w:t>
            </w:r>
          </w:p>
        </w:tc>
        <w:tc>
          <w:tcPr>
            <w:tcW w:w="8256" w:type="dxa"/>
          </w:tcPr>
          <w:p w:rsidR="00300144" w:rsidRPr="00167E82" w:rsidRDefault="00300144" w:rsidP="008E6474">
            <w:pPr>
              <w:jc w:val="both"/>
              <w:rPr>
                <w:rFonts w:ascii="Arial" w:hAnsi="Arial" w:cs="Arial"/>
                <w:iCs/>
                <w:color w:val="000000" w:themeColor="text1"/>
                <w:sz w:val="20"/>
                <w:szCs w:val="20"/>
                <w:highlight w:val="yellow"/>
              </w:rPr>
            </w:pPr>
            <w:r w:rsidRPr="00300144">
              <w:rPr>
                <w:rFonts w:ascii="Arial" w:hAnsi="Arial" w:cs="Arial"/>
                <w:iCs/>
                <w:sz w:val="20"/>
                <w:szCs w:val="20"/>
              </w:rPr>
              <w:t xml:space="preserve"> A </w:t>
            </w:r>
            <w:r w:rsidRPr="00300144">
              <w:rPr>
                <w:rFonts w:ascii="Arial" w:hAnsi="Arial" w:cs="Arial"/>
                <w:iCs/>
                <w:color w:val="000000" w:themeColor="text1"/>
                <w:sz w:val="20"/>
                <w:szCs w:val="20"/>
              </w:rPr>
              <w:t>Start date will be indicated at job offer stage</w:t>
            </w:r>
            <w:r w:rsidR="00074D0C">
              <w:rPr>
                <w:rFonts w:ascii="Arial" w:hAnsi="Arial" w:cs="Arial"/>
                <w:iCs/>
                <w:color w:val="000000" w:themeColor="text1"/>
                <w:sz w:val="20"/>
                <w:szCs w:val="20"/>
              </w:rPr>
              <w:t>.</w:t>
            </w:r>
          </w:p>
        </w:tc>
      </w:tr>
      <w:tr w:rsidR="00300144" w:rsidRPr="00E766A5" w:rsidTr="008E6474">
        <w:tc>
          <w:tcPr>
            <w:tcW w:w="2364" w:type="dxa"/>
          </w:tcPr>
          <w:p w:rsidR="00300144" w:rsidRDefault="00300144" w:rsidP="00300144">
            <w:pPr>
              <w:rPr>
                <w:rFonts w:ascii="Arial" w:hAnsi="Arial" w:cs="Arial"/>
                <w:b/>
                <w:bCs/>
                <w:sz w:val="20"/>
                <w:szCs w:val="20"/>
              </w:rPr>
            </w:pPr>
            <w:proofErr w:type="spellStart"/>
            <w:r>
              <w:rPr>
                <w:rFonts w:ascii="Arial" w:hAnsi="Arial" w:cs="Arial"/>
                <w:b/>
                <w:bCs/>
                <w:sz w:val="20"/>
                <w:szCs w:val="20"/>
              </w:rPr>
              <w:t>Organisational</w:t>
            </w:r>
            <w:proofErr w:type="spellEnd"/>
            <w:r>
              <w:rPr>
                <w:rFonts w:ascii="Arial" w:hAnsi="Arial" w:cs="Arial"/>
                <w:b/>
                <w:bCs/>
                <w:sz w:val="20"/>
                <w:szCs w:val="20"/>
              </w:rPr>
              <w:t xml:space="preserve"> Area</w:t>
            </w:r>
          </w:p>
          <w:p w:rsidR="00300144" w:rsidRDefault="00300144" w:rsidP="00300144">
            <w:pPr>
              <w:rPr>
                <w:rFonts w:ascii="Arial" w:hAnsi="Arial" w:cs="Arial"/>
                <w:b/>
                <w:bCs/>
                <w:sz w:val="20"/>
                <w:szCs w:val="20"/>
              </w:rPr>
            </w:pPr>
          </w:p>
        </w:tc>
        <w:tc>
          <w:tcPr>
            <w:tcW w:w="8256" w:type="dxa"/>
          </w:tcPr>
          <w:p w:rsidR="002A3306" w:rsidRDefault="00300144" w:rsidP="00300144">
            <w:pPr>
              <w:rPr>
                <w:rFonts w:ascii="Arial" w:hAnsi="Arial" w:cs="Arial"/>
                <w:iCs/>
                <w:sz w:val="20"/>
                <w:szCs w:val="20"/>
              </w:rPr>
            </w:pPr>
            <w:r w:rsidRPr="00300144">
              <w:rPr>
                <w:rFonts w:ascii="Arial" w:hAnsi="Arial" w:cs="Arial"/>
                <w:iCs/>
                <w:sz w:val="20"/>
                <w:szCs w:val="20"/>
              </w:rPr>
              <w:t>RCSI Hospital’s Group</w:t>
            </w:r>
          </w:p>
          <w:p w:rsidR="001B6D22" w:rsidRDefault="001B6D22" w:rsidP="00300144">
            <w:pPr>
              <w:rPr>
                <w:rFonts w:ascii="Arial" w:hAnsi="Arial" w:cs="Arial"/>
                <w:iCs/>
                <w:sz w:val="20"/>
                <w:szCs w:val="20"/>
              </w:rPr>
            </w:pPr>
          </w:p>
          <w:p w:rsidR="00300144" w:rsidRPr="00300144" w:rsidRDefault="00300144" w:rsidP="00300144">
            <w:pPr>
              <w:rPr>
                <w:rFonts w:ascii="Arial" w:hAnsi="Arial" w:cs="Arial"/>
                <w:iCs/>
                <w:sz w:val="20"/>
                <w:szCs w:val="20"/>
              </w:rPr>
            </w:pPr>
            <w:r w:rsidRPr="00300144">
              <w:rPr>
                <w:rFonts w:ascii="Arial" w:hAnsi="Arial" w:cs="Arial"/>
                <w:iCs/>
                <w:sz w:val="20"/>
                <w:szCs w:val="20"/>
              </w:rPr>
              <w:t>Louth County Hospital, Dundalk, Co. Louth.</w:t>
            </w:r>
          </w:p>
          <w:p w:rsidR="00300144" w:rsidRPr="00300144" w:rsidRDefault="00300144" w:rsidP="008E6474">
            <w:pPr>
              <w:jc w:val="both"/>
              <w:rPr>
                <w:rFonts w:ascii="Arial" w:hAnsi="Arial" w:cs="Arial"/>
                <w:iCs/>
                <w:sz w:val="20"/>
                <w:szCs w:val="20"/>
              </w:rPr>
            </w:pPr>
          </w:p>
        </w:tc>
      </w:tr>
      <w:tr w:rsidR="00B20705" w:rsidRPr="00E766A5" w:rsidTr="008E6474">
        <w:tc>
          <w:tcPr>
            <w:tcW w:w="2364" w:type="dxa"/>
          </w:tcPr>
          <w:p w:rsidR="00B20705" w:rsidRPr="00B20705" w:rsidRDefault="00B20705" w:rsidP="008E6474">
            <w:pPr>
              <w:jc w:val="both"/>
              <w:rPr>
                <w:rFonts w:ascii="Arial" w:hAnsi="Arial" w:cs="Arial"/>
                <w:b/>
                <w:bCs/>
                <w:sz w:val="20"/>
                <w:szCs w:val="20"/>
              </w:rPr>
            </w:pPr>
            <w:r w:rsidRPr="00B20705">
              <w:rPr>
                <w:rFonts w:ascii="Arial" w:hAnsi="Arial" w:cs="Arial"/>
                <w:b/>
                <w:bCs/>
                <w:sz w:val="20"/>
                <w:szCs w:val="20"/>
              </w:rPr>
              <w:t>Location of Post</w:t>
            </w:r>
          </w:p>
        </w:tc>
        <w:tc>
          <w:tcPr>
            <w:tcW w:w="8256" w:type="dxa"/>
          </w:tcPr>
          <w:p w:rsidR="00B20705" w:rsidRPr="00300144" w:rsidRDefault="00167E82" w:rsidP="008E6474">
            <w:pPr>
              <w:rPr>
                <w:rFonts w:ascii="Arial" w:hAnsi="Arial" w:cs="Arial"/>
                <w:iCs/>
                <w:sz w:val="20"/>
                <w:szCs w:val="20"/>
              </w:rPr>
            </w:pPr>
            <w:r w:rsidRPr="00300144">
              <w:rPr>
                <w:rFonts w:ascii="Arial" w:hAnsi="Arial" w:cs="Arial"/>
                <w:iCs/>
                <w:sz w:val="20"/>
                <w:szCs w:val="20"/>
              </w:rPr>
              <w:t>Louth County Hospital, Dundalk, Co. Louth.</w:t>
            </w:r>
          </w:p>
          <w:p w:rsidR="00B20705" w:rsidRPr="00300144" w:rsidRDefault="00B20705" w:rsidP="008E6474">
            <w:pPr>
              <w:jc w:val="both"/>
              <w:rPr>
                <w:rFonts w:ascii="Arial" w:hAnsi="Arial" w:cs="Arial"/>
                <w:sz w:val="20"/>
                <w:szCs w:val="20"/>
              </w:rPr>
            </w:pPr>
          </w:p>
          <w:p w:rsidR="002A3306" w:rsidRDefault="002A3306" w:rsidP="002A3306">
            <w:pPr>
              <w:jc w:val="both"/>
              <w:rPr>
                <w:rFonts w:ascii="Arial" w:hAnsi="Arial" w:cs="Arial"/>
                <w:sz w:val="20"/>
                <w:szCs w:val="20"/>
              </w:rPr>
            </w:pPr>
            <w:r w:rsidRPr="002A3306">
              <w:rPr>
                <w:rFonts w:ascii="Arial" w:hAnsi="Arial" w:cs="Arial"/>
                <w:sz w:val="20"/>
                <w:szCs w:val="20"/>
              </w:rPr>
              <w:t>A panel will be formed as a result of this campaign from which current and future, permanent and specified purpose vacancies of full or part-t</w:t>
            </w:r>
            <w:r w:rsidR="00426D6E">
              <w:rPr>
                <w:rFonts w:ascii="Arial" w:hAnsi="Arial" w:cs="Arial"/>
                <w:sz w:val="20"/>
                <w:szCs w:val="20"/>
              </w:rPr>
              <w:t xml:space="preserve">ime duration in </w:t>
            </w:r>
            <w:r>
              <w:rPr>
                <w:rFonts w:ascii="Arial" w:hAnsi="Arial" w:cs="Arial"/>
                <w:sz w:val="20"/>
                <w:szCs w:val="20"/>
              </w:rPr>
              <w:t xml:space="preserve">Louth </w:t>
            </w:r>
            <w:r w:rsidRPr="002A3306">
              <w:rPr>
                <w:rFonts w:ascii="Arial" w:hAnsi="Arial" w:cs="Arial"/>
                <w:sz w:val="20"/>
                <w:szCs w:val="20"/>
              </w:rPr>
              <w:t xml:space="preserve">County Hospital, Dundalk may be filled. </w:t>
            </w:r>
          </w:p>
          <w:p w:rsidR="00B20705" w:rsidRPr="00B20705" w:rsidRDefault="00B20705" w:rsidP="00426D6E">
            <w:pPr>
              <w:jc w:val="both"/>
              <w:rPr>
                <w:rFonts w:ascii="Arial" w:hAnsi="Arial" w:cs="Arial"/>
                <w:i/>
                <w:iCs/>
                <w:color w:val="FF0000"/>
                <w:sz w:val="20"/>
                <w:szCs w:val="20"/>
              </w:rPr>
            </w:pPr>
          </w:p>
        </w:tc>
      </w:tr>
      <w:tr w:rsidR="00B20705" w:rsidRPr="00E766A5" w:rsidTr="008E6474">
        <w:tc>
          <w:tcPr>
            <w:tcW w:w="2364" w:type="dxa"/>
          </w:tcPr>
          <w:p w:rsidR="00B20705" w:rsidRPr="00B20705" w:rsidRDefault="00B20705" w:rsidP="008E6474">
            <w:pPr>
              <w:jc w:val="both"/>
              <w:rPr>
                <w:rFonts w:ascii="Arial" w:hAnsi="Arial" w:cs="Arial"/>
                <w:b/>
                <w:bCs/>
                <w:color w:val="FF0000"/>
                <w:sz w:val="20"/>
                <w:szCs w:val="20"/>
              </w:rPr>
            </w:pPr>
            <w:r w:rsidRPr="00B20705">
              <w:rPr>
                <w:rFonts w:ascii="Arial" w:hAnsi="Arial" w:cs="Arial"/>
                <w:b/>
                <w:bCs/>
                <w:sz w:val="20"/>
                <w:szCs w:val="20"/>
              </w:rPr>
              <w:t>Informal Enquiries</w:t>
            </w:r>
          </w:p>
        </w:tc>
        <w:tc>
          <w:tcPr>
            <w:tcW w:w="8256" w:type="dxa"/>
          </w:tcPr>
          <w:p w:rsidR="00B20705" w:rsidRPr="00B20705" w:rsidRDefault="002A3306" w:rsidP="008E6474">
            <w:pPr>
              <w:rPr>
                <w:rFonts w:ascii="Arial" w:hAnsi="Arial" w:cs="Arial"/>
                <w:color w:val="000000" w:themeColor="text1"/>
                <w:sz w:val="20"/>
                <w:szCs w:val="20"/>
              </w:rPr>
            </w:pPr>
            <w:r>
              <w:rPr>
                <w:rFonts w:ascii="Arial" w:hAnsi="Arial" w:cs="Arial"/>
                <w:color w:val="000000" w:themeColor="text1"/>
                <w:sz w:val="20"/>
                <w:szCs w:val="20"/>
              </w:rPr>
              <w:t xml:space="preserve">Claire </w:t>
            </w:r>
            <w:proofErr w:type="spellStart"/>
            <w:r>
              <w:rPr>
                <w:rFonts w:ascii="Arial" w:hAnsi="Arial" w:cs="Arial"/>
                <w:color w:val="000000" w:themeColor="text1"/>
                <w:sz w:val="20"/>
                <w:szCs w:val="20"/>
              </w:rPr>
              <w:t>O’Dwyer</w:t>
            </w:r>
            <w:proofErr w:type="spellEnd"/>
            <w:r w:rsidR="00B20705" w:rsidRPr="00B20705">
              <w:rPr>
                <w:rFonts w:ascii="Arial" w:hAnsi="Arial" w:cs="Arial"/>
                <w:color w:val="000000" w:themeColor="text1"/>
                <w:sz w:val="20"/>
                <w:szCs w:val="20"/>
              </w:rPr>
              <w:t xml:space="preserve">, Chief </w:t>
            </w:r>
            <w:r>
              <w:rPr>
                <w:rFonts w:ascii="Arial" w:hAnsi="Arial" w:cs="Arial"/>
                <w:color w:val="000000" w:themeColor="text1"/>
                <w:sz w:val="20"/>
                <w:szCs w:val="20"/>
              </w:rPr>
              <w:t xml:space="preserve">II </w:t>
            </w:r>
            <w:r w:rsidR="00B20705" w:rsidRPr="00B20705">
              <w:rPr>
                <w:rFonts w:ascii="Arial" w:hAnsi="Arial" w:cs="Arial"/>
                <w:color w:val="000000" w:themeColor="text1"/>
                <w:sz w:val="20"/>
                <w:szCs w:val="20"/>
              </w:rPr>
              <w:t>Pharmacist, Louth County Hospital, Dundalk</w:t>
            </w:r>
          </w:p>
          <w:p w:rsidR="00B20705" w:rsidRPr="00B20705" w:rsidRDefault="00B20705" w:rsidP="008E6474">
            <w:pPr>
              <w:rPr>
                <w:rFonts w:ascii="Arial" w:hAnsi="Arial" w:cs="Arial"/>
                <w:color w:val="000000" w:themeColor="text1"/>
                <w:sz w:val="20"/>
                <w:szCs w:val="20"/>
              </w:rPr>
            </w:pPr>
            <w:r w:rsidRPr="00B20705">
              <w:rPr>
                <w:rFonts w:ascii="Arial" w:hAnsi="Arial" w:cs="Arial"/>
                <w:b/>
                <w:color w:val="000000" w:themeColor="text1"/>
                <w:sz w:val="20"/>
                <w:szCs w:val="20"/>
              </w:rPr>
              <w:t>Email:</w:t>
            </w:r>
            <w:r w:rsidRPr="00B20705">
              <w:rPr>
                <w:rFonts w:ascii="Arial" w:hAnsi="Arial" w:cs="Arial"/>
                <w:color w:val="000000" w:themeColor="text1"/>
                <w:sz w:val="20"/>
                <w:szCs w:val="20"/>
              </w:rPr>
              <w:t xml:space="preserve"> </w:t>
            </w:r>
            <w:hyperlink r:id="rId11" w:history="1">
              <w:r w:rsidR="002A3306" w:rsidRPr="00DC6DE8">
                <w:rPr>
                  <w:rStyle w:val="Hyperlink"/>
                  <w:rFonts w:ascii="Arial" w:hAnsi="Arial" w:cs="Arial"/>
                  <w:sz w:val="20"/>
                  <w:szCs w:val="20"/>
                </w:rPr>
                <w:t>ClaireA.ODwyer@hse.ie</w:t>
              </w:r>
            </w:hyperlink>
            <w:r w:rsidR="002A3306">
              <w:rPr>
                <w:rFonts w:ascii="Arial" w:hAnsi="Arial" w:cs="Arial"/>
                <w:color w:val="000000" w:themeColor="text1"/>
                <w:sz w:val="20"/>
                <w:szCs w:val="20"/>
              </w:rPr>
              <w:t xml:space="preserve"> </w:t>
            </w:r>
          </w:p>
          <w:p w:rsidR="00B20705" w:rsidRPr="00B20705" w:rsidRDefault="00B20705" w:rsidP="008E6474">
            <w:pPr>
              <w:rPr>
                <w:rFonts w:ascii="Arial" w:hAnsi="Arial" w:cs="Arial"/>
                <w:color w:val="000000" w:themeColor="text1"/>
                <w:sz w:val="20"/>
                <w:szCs w:val="20"/>
              </w:rPr>
            </w:pPr>
            <w:r w:rsidRPr="00B20705">
              <w:rPr>
                <w:rFonts w:ascii="Arial" w:hAnsi="Arial" w:cs="Arial"/>
                <w:b/>
                <w:color w:val="000000" w:themeColor="text1"/>
                <w:sz w:val="20"/>
                <w:szCs w:val="20"/>
              </w:rPr>
              <w:t>Tel:</w:t>
            </w:r>
            <w:r w:rsidRPr="00B20705">
              <w:rPr>
                <w:rFonts w:ascii="Arial" w:hAnsi="Arial" w:cs="Arial"/>
                <w:color w:val="000000" w:themeColor="text1"/>
                <w:sz w:val="20"/>
                <w:szCs w:val="20"/>
              </w:rPr>
              <w:t xml:space="preserve"> 042 9385441</w:t>
            </w:r>
          </w:p>
        </w:tc>
      </w:tr>
      <w:tr w:rsidR="00B20705" w:rsidRPr="00E766A5" w:rsidTr="008E6474">
        <w:tc>
          <w:tcPr>
            <w:tcW w:w="2364" w:type="dxa"/>
          </w:tcPr>
          <w:p w:rsidR="00B20705" w:rsidRPr="00B20705" w:rsidRDefault="00B20705" w:rsidP="008E6474">
            <w:pPr>
              <w:jc w:val="both"/>
              <w:rPr>
                <w:rFonts w:ascii="Arial" w:hAnsi="Arial" w:cs="Arial"/>
                <w:b/>
                <w:bCs/>
                <w:sz w:val="20"/>
                <w:szCs w:val="20"/>
              </w:rPr>
            </w:pPr>
            <w:r w:rsidRPr="00B20705">
              <w:rPr>
                <w:rFonts w:ascii="Arial" w:hAnsi="Arial" w:cs="Arial"/>
                <w:b/>
                <w:bCs/>
                <w:sz w:val="20"/>
                <w:szCs w:val="20"/>
              </w:rPr>
              <w:t>Details of Service</w:t>
            </w:r>
          </w:p>
          <w:p w:rsidR="00B20705" w:rsidRPr="00B20705" w:rsidRDefault="00B20705" w:rsidP="008E6474">
            <w:pPr>
              <w:jc w:val="both"/>
              <w:rPr>
                <w:rFonts w:ascii="Arial" w:hAnsi="Arial" w:cs="Arial"/>
                <w:b/>
                <w:bCs/>
                <w:color w:val="FF0000"/>
                <w:sz w:val="20"/>
                <w:szCs w:val="20"/>
              </w:rPr>
            </w:pPr>
          </w:p>
        </w:tc>
        <w:tc>
          <w:tcPr>
            <w:tcW w:w="8256" w:type="dxa"/>
          </w:tcPr>
          <w:p w:rsidR="00C33C52" w:rsidRPr="002A3306" w:rsidRDefault="00C33C52" w:rsidP="00C33C52">
            <w:pPr>
              <w:spacing w:after="120"/>
              <w:ind w:left="714"/>
              <w:rPr>
                <w:rFonts w:ascii="Arial" w:hAnsi="Arial" w:cs="Arial"/>
                <w:sz w:val="20"/>
                <w:szCs w:val="20"/>
              </w:rPr>
            </w:pPr>
          </w:p>
          <w:p w:rsidR="00E23419" w:rsidRPr="00E23419" w:rsidRDefault="00E23419" w:rsidP="00E23419">
            <w:pPr>
              <w:numPr>
                <w:ilvl w:val="0"/>
                <w:numId w:val="2"/>
              </w:numPr>
              <w:spacing w:after="120"/>
              <w:rPr>
                <w:rFonts w:ascii="Arial" w:hAnsi="Arial" w:cs="Arial"/>
                <w:sz w:val="20"/>
                <w:szCs w:val="20"/>
              </w:rPr>
            </w:pPr>
            <w:r w:rsidRPr="009803BE">
              <w:rPr>
                <w:rFonts w:ascii="Arial" w:hAnsi="Arial" w:cs="Arial"/>
                <w:b/>
                <w:sz w:val="20"/>
                <w:szCs w:val="20"/>
              </w:rPr>
              <w:t xml:space="preserve">Louth County Hospital </w:t>
            </w:r>
            <w:r>
              <w:rPr>
                <w:rFonts w:ascii="Arial" w:hAnsi="Arial" w:cs="Arial"/>
                <w:sz w:val="20"/>
                <w:szCs w:val="20"/>
              </w:rPr>
              <w:t xml:space="preserve">pharmacy department provides services to </w:t>
            </w:r>
            <w:r w:rsidRPr="00E23419">
              <w:rPr>
                <w:rFonts w:ascii="Arial" w:hAnsi="Arial" w:cs="Arial"/>
                <w:sz w:val="20"/>
                <w:szCs w:val="20"/>
              </w:rPr>
              <w:t>Louth County Hospital and St Oliver Plunkett Community Unit.</w:t>
            </w:r>
          </w:p>
          <w:p w:rsidR="00E23419" w:rsidRDefault="00E23419" w:rsidP="00E23419">
            <w:pPr>
              <w:numPr>
                <w:ilvl w:val="0"/>
                <w:numId w:val="2"/>
              </w:numPr>
              <w:spacing w:after="120"/>
              <w:rPr>
                <w:rFonts w:ascii="Arial" w:hAnsi="Arial" w:cs="Arial"/>
                <w:sz w:val="20"/>
                <w:szCs w:val="20"/>
              </w:rPr>
            </w:pPr>
            <w:r w:rsidRPr="00E23419">
              <w:rPr>
                <w:rFonts w:ascii="Arial" w:hAnsi="Arial" w:cs="Arial"/>
                <w:sz w:val="20"/>
                <w:szCs w:val="20"/>
              </w:rPr>
              <w:t>Louth County Hospital has a total of 89 beds: 61 in</w:t>
            </w:r>
            <w:r w:rsidR="009803BE">
              <w:rPr>
                <w:rFonts w:ascii="Arial" w:hAnsi="Arial" w:cs="Arial"/>
                <w:sz w:val="20"/>
                <w:szCs w:val="20"/>
              </w:rPr>
              <w:t>-</w:t>
            </w:r>
            <w:r w:rsidRPr="00E23419">
              <w:rPr>
                <w:rFonts w:ascii="Arial" w:hAnsi="Arial" w:cs="Arial"/>
                <w:sz w:val="20"/>
                <w:szCs w:val="20"/>
              </w:rPr>
              <w:t xml:space="preserve">patient beds &amp; 29 day beds. St. Oliver Plunkett Community Unit is a 63-bedded residential unit for older persons. </w:t>
            </w:r>
          </w:p>
          <w:p w:rsidR="00DB649B" w:rsidRDefault="00DB649B" w:rsidP="00E23419">
            <w:pPr>
              <w:numPr>
                <w:ilvl w:val="0"/>
                <w:numId w:val="2"/>
              </w:numPr>
              <w:spacing w:after="120"/>
              <w:rPr>
                <w:rFonts w:ascii="Arial" w:hAnsi="Arial" w:cs="Arial"/>
                <w:sz w:val="20"/>
                <w:szCs w:val="20"/>
              </w:rPr>
            </w:pPr>
            <w:r>
              <w:rPr>
                <w:rFonts w:ascii="Arial" w:hAnsi="Arial" w:cs="Arial"/>
                <w:sz w:val="20"/>
                <w:szCs w:val="20"/>
              </w:rPr>
              <w:t>Inpatient services include post-acute care rehabilitation, stroke rehabil</w:t>
            </w:r>
            <w:r w:rsidR="00103947">
              <w:rPr>
                <w:rFonts w:ascii="Arial" w:hAnsi="Arial" w:cs="Arial"/>
                <w:sz w:val="20"/>
                <w:szCs w:val="20"/>
              </w:rPr>
              <w:t>itation, palliative care, care o</w:t>
            </w:r>
            <w:r>
              <w:rPr>
                <w:rFonts w:ascii="Arial" w:hAnsi="Arial" w:cs="Arial"/>
                <w:sz w:val="20"/>
                <w:szCs w:val="20"/>
              </w:rPr>
              <w:t>f the older person’s medical rehabilitation</w:t>
            </w:r>
          </w:p>
          <w:p w:rsidR="00DB649B" w:rsidRPr="00DB649B" w:rsidRDefault="00DB649B" w:rsidP="00DB649B">
            <w:pPr>
              <w:pStyle w:val="ListParagraph"/>
              <w:numPr>
                <w:ilvl w:val="0"/>
                <w:numId w:val="2"/>
              </w:numPr>
              <w:spacing w:after="120"/>
              <w:rPr>
                <w:rFonts w:ascii="Arial" w:hAnsi="Arial" w:cs="Arial"/>
              </w:rPr>
            </w:pPr>
            <w:r w:rsidRPr="00DB649B">
              <w:rPr>
                <w:rFonts w:ascii="Arial" w:hAnsi="Arial" w:cs="Arial"/>
              </w:rPr>
              <w:t>Outpatient services include;</w:t>
            </w:r>
            <w:r>
              <w:rPr>
                <w:rFonts w:ascii="Arial" w:hAnsi="Arial" w:cs="Arial"/>
              </w:rPr>
              <w:t xml:space="preserve"> Minor Injuries Unit Services, Surgical Day Services, </w:t>
            </w:r>
            <w:r w:rsidR="0044392A">
              <w:rPr>
                <w:rFonts w:ascii="Arial" w:hAnsi="Arial" w:cs="Arial"/>
              </w:rPr>
              <w:t xml:space="preserve">Medical Infusions Day Services, </w:t>
            </w:r>
            <w:r>
              <w:rPr>
                <w:rFonts w:ascii="Arial" w:hAnsi="Arial" w:cs="Arial"/>
              </w:rPr>
              <w:t>Ophthalmology, Endoscopy</w:t>
            </w:r>
            <w:r w:rsidR="0044392A">
              <w:rPr>
                <w:rFonts w:ascii="Arial" w:hAnsi="Arial" w:cs="Arial"/>
              </w:rPr>
              <w:t xml:space="preserve">, GUM clinic and outpatient medical and surgical </w:t>
            </w:r>
            <w:r w:rsidR="00103947">
              <w:rPr>
                <w:rFonts w:ascii="Arial" w:hAnsi="Arial" w:cs="Arial"/>
              </w:rPr>
              <w:t xml:space="preserve">outpatient </w:t>
            </w:r>
            <w:r w:rsidR="0044392A">
              <w:rPr>
                <w:rFonts w:ascii="Arial" w:hAnsi="Arial" w:cs="Arial"/>
              </w:rPr>
              <w:t>clinics</w:t>
            </w:r>
            <w:r w:rsidR="00103947">
              <w:rPr>
                <w:rFonts w:ascii="Arial" w:hAnsi="Arial" w:cs="Arial"/>
              </w:rPr>
              <w:t>.</w:t>
            </w:r>
          </w:p>
          <w:p w:rsidR="00B5199B" w:rsidRPr="00B5199B" w:rsidRDefault="00E23419" w:rsidP="0044392A">
            <w:pPr>
              <w:spacing w:after="120"/>
              <w:ind w:left="360"/>
              <w:rPr>
                <w:rFonts w:ascii="Arial" w:hAnsi="Arial" w:cs="Arial"/>
                <w:sz w:val="20"/>
                <w:szCs w:val="20"/>
              </w:rPr>
            </w:pPr>
            <w:r w:rsidRPr="00E23419">
              <w:rPr>
                <w:rFonts w:ascii="Arial" w:hAnsi="Arial" w:cs="Arial"/>
                <w:sz w:val="20"/>
                <w:szCs w:val="20"/>
              </w:rPr>
              <w:t xml:space="preserve"> </w:t>
            </w:r>
          </w:p>
        </w:tc>
      </w:tr>
      <w:tr w:rsidR="00B20705" w:rsidRPr="00E766A5" w:rsidTr="008E6474">
        <w:tc>
          <w:tcPr>
            <w:tcW w:w="2364" w:type="dxa"/>
          </w:tcPr>
          <w:p w:rsidR="00B20705" w:rsidRPr="00B20705" w:rsidRDefault="009846EF" w:rsidP="008E6474">
            <w:pPr>
              <w:jc w:val="both"/>
              <w:rPr>
                <w:rFonts w:ascii="Arial" w:hAnsi="Arial" w:cs="Arial"/>
                <w:b/>
                <w:bCs/>
                <w:color w:val="FF0000"/>
                <w:sz w:val="20"/>
                <w:szCs w:val="20"/>
              </w:rPr>
            </w:pPr>
            <w:r w:rsidRPr="009846EF">
              <w:rPr>
                <w:rFonts w:ascii="Arial" w:hAnsi="Arial" w:cs="Arial"/>
                <w:b/>
                <w:bCs/>
                <w:sz w:val="20"/>
                <w:szCs w:val="20"/>
              </w:rPr>
              <w:t>Reporting Relationship</w:t>
            </w:r>
          </w:p>
        </w:tc>
        <w:tc>
          <w:tcPr>
            <w:tcW w:w="8256" w:type="dxa"/>
          </w:tcPr>
          <w:p w:rsidR="00B20705" w:rsidRPr="00B20705" w:rsidRDefault="00B20705" w:rsidP="008E6474">
            <w:pPr>
              <w:jc w:val="both"/>
              <w:rPr>
                <w:rFonts w:ascii="Arial" w:hAnsi="Arial" w:cs="Arial"/>
                <w:iCs/>
                <w:sz w:val="20"/>
                <w:szCs w:val="20"/>
              </w:rPr>
            </w:pPr>
            <w:r w:rsidRPr="00B20705">
              <w:rPr>
                <w:rFonts w:ascii="Arial" w:hAnsi="Arial" w:cs="Arial"/>
                <w:iCs/>
                <w:sz w:val="20"/>
                <w:szCs w:val="20"/>
              </w:rPr>
              <w:t>The post holder will re</w:t>
            </w:r>
            <w:r w:rsidR="00426D6E">
              <w:rPr>
                <w:rFonts w:ascii="Arial" w:hAnsi="Arial" w:cs="Arial"/>
                <w:iCs/>
                <w:sz w:val="20"/>
                <w:szCs w:val="20"/>
              </w:rPr>
              <w:t>port to the Chief Pharmacist</w:t>
            </w:r>
            <w:r w:rsidRPr="00B20705">
              <w:rPr>
                <w:rFonts w:ascii="Arial" w:hAnsi="Arial" w:cs="Arial"/>
                <w:iCs/>
                <w:sz w:val="20"/>
                <w:szCs w:val="20"/>
              </w:rPr>
              <w:t>.</w:t>
            </w:r>
          </w:p>
          <w:p w:rsidR="00B20705" w:rsidRPr="00B20705" w:rsidRDefault="00B20705" w:rsidP="008E6474">
            <w:pPr>
              <w:ind w:left="720"/>
              <w:jc w:val="both"/>
              <w:rPr>
                <w:rFonts w:ascii="Arial" w:hAnsi="Arial" w:cs="Arial"/>
                <w:b/>
                <w:iCs/>
                <w:color w:val="FF0000"/>
                <w:sz w:val="20"/>
                <w:szCs w:val="20"/>
              </w:rPr>
            </w:pPr>
          </w:p>
        </w:tc>
      </w:tr>
      <w:tr w:rsidR="00B20705" w:rsidRPr="00E766A5" w:rsidTr="008E6474">
        <w:tc>
          <w:tcPr>
            <w:tcW w:w="2364" w:type="dxa"/>
          </w:tcPr>
          <w:p w:rsidR="00B20705" w:rsidRPr="00B20705" w:rsidRDefault="00B20705" w:rsidP="008E6474">
            <w:pPr>
              <w:jc w:val="both"/>
              <w:rPr>
                <w:rFonts w:ascii="Arial" w:hAnsi="Arial" w:cs="Arial"/>
                <w:b/>
                <w:bCs/>
                <w:sz w:val="20"/>
                <w:szCs w:val="20"/>
              </w:rPr>
            </w:pPr>
            <w:r w:rsidRPr="00B20705">
              <w:rPr>
                <w:rFonts w:ascii="Arial" w:hAnsi="Arial" w:cs="Arial"/>
                <w:b/>
                <w:bCs/>
                <w:sz w:val="20"/>
                <w:szCs w:val="20"/>
              </w:rPr>
              <w:t xml:space="preserve">Purpose of the Post </w:t>
            </w:r>
          </w:p>
          <w:p w:rsidR="00B20705" w:rsidRPr="00B20705" w:rsidRDefault="00B20705" w:rsidP="008E6474">
            <w:pPr>
              <w:jc w:val="both"/>
              <w:rPr>
                <w:rFonts w:ascii="Arial" w:hAnsi="Arial" w:cs="Arial"/>
                <w:b/>
                <w:bCs/>
                <w:color w:val="FF0000"/>
                <w:sz w:val="20"/>
                <w:szCs w:val="20"/>
              </w:rPr>
            </w:pPr>
          </w:p>
        </w:tc>
        <w:tc>
          <w:tcPr>
            <w:tcW w:w="8256" w:type="dxa"/>
          </w:tcPr>
          <w:p w:rsidR="00F70502" w:rsidRDefault="00BA06F2" w:rsidP="008E6474">
            <w:pPr>
              <w:jc w:val="both"/>
              <w:rPr>
                <w:rFonts w:ascii="Arial" w:hAnsi="Arial" w:cs="Arial"/>
                <w:iCs/>
                <w:sz w:val="20"/>
                <w:szCs w:val="20"/>
              </w:rPr>
            </w:pPr>
            <w:r>
              <w:rPr>
                <w:rFonts w:ascii="Arial" w:hAnsi="Arial" w:cs="Arial"/>
                <w:iCs/>
                <w:sz w:val="20"/>
                <w:szCs w:val="20"/>
              </w:rPr>
              <w:t xml:space="preserve">Senior pharmacist </w:t>
            </w:r>
            <w:r w:rsidR="00F70502">
              <w:rPr>
                <w:rFonts w:ascii="Arial" w:hAnsi="Arial" w:cs="Arial"/>
                <w:iCs/>
                <w:sz w:val="20"/>
                <w:szCs w:val="20"/>
              </w:rPr>
              <w:t>to participate in the effective, efficient and safe delivery of pharmaceutical care to the hospi</w:t>
            </w:r>
            <w:r w:rsidR="00336EE8">
              <w:rPr>
                <w:rFonts w:ascii="Arial" w:hAnsi="Arial" w:cs="Arial"/>
                <w:iCs/>
                <w:sz w:val="20"/>
                <w:szCs w:val="20"/>
              </w:rPr>
              <w:t>t</w:t>
            </w:r>
            <w:r w:rsidR="00F70502">
              <w:rPr>
                <w:rFonts w:ascii="Arial" w:hAnsi="Arial" w:cs="Arial"/>
                <w:iCs/>
                <w:sz w:val="20"/>
                <w:szCs w:val="20"/>
              </w:rPr>
              <w:t>als, ward and departments serviced by the pharmacy department.</w:t>
            </w:r>
          </w:p>
          <w:p w:rsidR="00F70502" w:rsidRDefault="00F70502" w:rsidP="008E6474">
            <w:pPr>
              <w:jc w:val="both"/>
              <w:rPr>
                <w:rFonts w:ascii="Arial" w:hAnsi="Arial" w:cs="Arial"/>
                <w:iCs/>
                <w:sz w:val="20"/>
                <w:szCs w:val="20"/>
              </w:rPr>
            </w:pPr>
          </w:p>
          <w:p w:rsidR="00B20705" w:rsidRDefault="0060157E" w:rsidP="00F70502">
            <w:pPr>
              <w:jc w:val="both"/>
              <w:rPr>
                <w:rFonts w:ascii="Arial" w:hAnsi="Arial" w:cs="Arial"/>
                <w:iCs/>
                <w:sz w:val="20"/>
                <w:szCs w:val="20"/>
              </w:rPr>
            </w:pPr>
            <w:r>
              <w:rPr>
                <w:rFonts w:ascii="Arial" w:hAnsi="Arial" w:cs="Arial"/>
                <w:iCs/>
                <w:sz w:val="20"/>
                <w:szCs w:val="20"/>
              </w:rPr>
              <w:t xml:space="preserve">And </w:t>
            </w:r>
            <w:r w:rsidR="00A7211B">
              <w:rPr>
                <w:rFonts w:ascii="Arial" w:hAnsi="Arial" w:cs="Arial"/>
                <w:iCs/>
                <w:sz w:val="20"/>
                <w:szCs w:val="20"/>
              </w:rPr>
              <w:t>t</w:t>
            </w:r>
            <w:r w:rsidR="00336EE8">
              <w:rPr>
                <w:rFonts w:ascii="Arial" w:hAnsi="Arial" w:cs="Arial"/>
                <w:iCs/>
                <w:sz w:val="20"/>
                <w:szCs w:val="20"/>
              </w:rPr>
              <w:t xml:space="preserve">o participate in the development and expansion of ward based clinical services and </w:t>
            </w:r>
            <w:proofErr w:type="spellStart"/>
            <w:r w:rsidR="00336EE8">
              <w:rPr>
                <w:rFonts w:ascii="Arial" w:hAnsi="Arial" w:cs="Arial"/>
                <w:iCs/>
                <w:sz w:val="20"/>
                <w:szCs w:val="20"/>
              </w:rPr>
              <w:t>specialised</w:t>
            </w:r>
            <w:proofErr w:type="spellEnd"/>
            <w:r w:rsidR="00336EE8">
              <w:rPr>
                <w:rFonts w:ascii="Arial" w:hAnsi="Arial" w:cs="Arial"/>
                <w:iCs/>
                <w:sz w:val="20"/>
                <w:szCs w:val="20"/>
              </w:rPr>
              <w:t xml:space="preserve"> care of the older person clinical pharmacy service in both the inpatient and outpatient setting</w:t>
            </w:r>
            <w:r w:rsidR="003B0AFA">
              <w:rPr>
                <w:rFonts w:ascii="Arial" w:hAnsi="Arial" w:cs="Arial"/>
                <w:iCs/>
                <w:sz w:val="20"/>
                <w:szCs w:val="20"/>
              </w:rPr>
              <w:t>.</w:t>
            </w:r>
          </w:p>
          <w:p w:rsidR="00336EE8" w:rsidRDefault="00336EE8" w:rsidP="00F70502">
            <w:pPr>
              <w:jc w:val="both"/>
              <w:rPr>
                <w:rFonts w:ascii="Arial" w:hAnsi="Arial" w:cs="Arial"/>
                <w:iCs/>
                <w:sz w:val="20"/>
                <w:szCs w:val="20"/>
              </w:rPr>
            </w:pPr>
          </w:p>
          <w:p w:rsidR="00336EE8" w:rsidRPr="00B20705" w:rsidRDefault="00336EE8" w:rsidP="00F70502">
            <w:pPr>
              <w:jc w:val="both"/>
              <w:rPr>
                <w:rFonts w:ascii="Arial" w:hAnsi="Arial" w:cs="Arial"/>
                <w:color w:val="FF0000"/>
                <w:sz w:val="20"/>
                <w:szCs w:val="20"/>
              </w:rPr>
            </w:pPr>
          </w:p>
        </w:tc>
      </w:tr>
      <w:tr w:rsidR="00B20705" w:rsidRPr="00E766A5" w:rsidTr="008E6474">
        <w:tc>
          <w:tcPr>
            <w:tcW w:w="2364" w:type="dxa"/>
          </w:tcPr>
          <w:p w:rsidR="00B20705" w:rsidRPr="00B20705" w:rsidRDefault="00B20705" w:rsidP="00300144">
            <w:pPr>
              <w:rPr>
                <w:rFonts w:ascii="Arial" w:hAnsi="Arial" w:cs="Arial"/>
                <w:b/>
                <w:bCs/>
                <w:sz w:val="20"/>
                <w:szCs w:val="20"/>
              </w:rPr>
            </w:pPr>
            <w:r w:rsidRPr="00B20705">
              <w:rPr>
                <w:rFonts w:ascii="Arial" w:hAnsi="Arial" w:cs="Arial"/>
                <w:b/>
                <w:bCs/>
                <w:sz w:val="20"/>
                <w:szCs w:val="20"/>
              </w:rPr>
              <w:lastRenderedPageBreak/>
              <w:t>Principal Duties and Responsibilities</w:t>
            </w:r>
          </w:p>
          <w:p w:rsidR="00B20705" w:rsidRPr="00B20705" w:rsidRDefault="00B20705" w:rsidP="008E6474">
            <w:pPr>
              <w:jc w:val="both"/>
              <w:rPr>
                <w:rFonts w:ascii="Arial" w:hAnsi="Arial" w:cs="Arial"/>
                <w:b/>
                <w:bCs/>
                <w:color w:val="FF0000"/>
                <w:sz w:val="20"/>
                <w:szCs w:val="20"/>
              </w:rPr>
            </w:pPr>
          </w:p>
        </w:tc>
        <w:tc>
          <w:tcPr>
            <w:tcW w:w="8256" w:type="dxa"/>
          </w:tcPr>
          <w:p w:rsidR="00612C14" w:rsidRPr="00C33C52" w:rsidRDefault="00B20705" w:rsidP="00C33C52">
            <w:pPr>
              <w:ind w:right="340"/>
              <w:rPr>
                <w:rFonts w:ascii="Arial" w:hAnsi="Arial" w:cs="Arial"/>
                <w:b/>
                <w:bCs/>
                <w:sz w:val="20"/>
                <w:szCs w:val="20"/>
                <w:u w:val="single"/>
              </w:rPr>
            </w:pPr>
            <w:r w:rsidRPr="00B20705">
              <w:rPr>
                <w:rFonts w:ascii="Arial" w:hAnsi="Arial" w:cs="Arial"/>
                <w:b/>
                <w:bCs/>
                <w:sz w:val="20"/>
                <w:szCs w:val="20"/>
                <w:u w:val="single"/>
              </w:rPr>
              <w:t>Clinical Services</w:t>
            </w:r>
          </w:p>
          <w:p w:rsidR="00B20705" w:rsidRPr="00B20705" w:rsidRDefault="00B20705" w:rsidP="008E6474">
            <w:pPr>
              <w:spacing w:before="240" w:after="240"/>
              <w:ind w:right="340"/>
              <w:jc w:val="both"/>
              <w:rPr>
                <w:rFonts w:ascii="Arial" w:hAnsi="Arial" w:cs="Arial"/>
                <w:bCs/>
                <w:i/>
                <w:color w:val="000000"/>
                <w:sz w:val="20"/>
                <w:szCs w:val="20"/>
              </w:rPr>
            </w:pPr>
            <w:r w:rsidRPr="00B20705">
              <w:rPr>
                <w:rFonts w:ascii="Arial" w:hAnsi="Arial" w:cs="Arial"/>
                <w:bCs/>
                <w:i/>
                <w:color w:val="000000"/>
                <w:sz w:val="20"/>
                <w:szCs w:val="20"/>
              </w:rPr>
              <w:t xml:space="preserve">The </w:t>
            </w:r>
            <w:r w:rsidR="006540CD">
              <w:rPr>
                <w:rFonts w:ascii="Arial" w:hAnsi="Arial" w:cs="Arial"/>
                <w:bCs/>
                <w:i/>
                <w:color w:val="000000"/>
                <w:sz w:val="20"/>
                <w:szCs w:val="20"/>
              </w:rPr>
              <w:t>Senior Pharmacist principal duties and responsibilities will include:</w:t>
            </w:r>
            <w:r w:rsidRPr="00B20705">
              <w:rPr>
                <w:rFonts w:ascii="Arial" w:hAnsi="Arial" w:cs="Arial"/>
                <w:bCs/>
                <w:i/>
                <w:color w:val="000000"/>
                <w:sz w:val="20"/>
                <w:szCs w:val="20"/>
              </w:rPr>
              <w:t>:</w:t>
            </w:r>
          </w:p>
          <w:p w:rsidR="00B20705" w:rsidRPr="00B20705" w:rsidRDefault="00B20705" w:rsidP="00B20705">
            <w:pPr>
              <w:numPr>
                <w:ilvl w:val="0"/>
                <w:numId w:val="8"/>
              </w:numPr>
              <w:tabs>
                <w:tab w:val="left" w:pos="-78"/>
              </w:tabs>
              <w:ind w:right="340"/>
              <w:rPr>
                <w:rFonts w:ascii="Arial" w:hAnsi="Arial" w:cs="Arial"/>
                <w:sz w:val="20"/>
                <w:szCs w:val="20"/>
              </w:rPr>
            </w:pPr>
            <w:r w:rsidRPr="00B20705">
              <w:rPr>
                <w:rFonts w:ascii="Arial" w:hAnsi="Arial" w:cs="Arial"/>
                <w:sz w:val="20"/>
                <w:szCs w:val="20"/>
              </w:rPr>
              <w:t>The supervision and supply of drugs, pharmaceuticals and other related items as may be required.</w:t>
            </w:r>
          </w:p>
          <w:p w:rsidR="00B20705" w:rsidRPr="00B20705" w:rsidRDefault="00B20705" w:rsidP="008E6474">
            <w:pPr>
              <w:tabs>
                <w:tab w:val="left" w:pos="-78"/>
              </w:tabs>
              <w:ind w:right="340"/>
              <w:rPr>
                <w:rFonts w:ascii="Arial" w:hAnsi="Arial" w:cs="Arial"/>
                <w:sz w:val="20"/>
                <w:szCs w:val="20"/>
              </w:rPr>
            </w:pPr>
          </w:p>
          <w:p w:rsidR="00B20705" w:rsidRDefault="00B20705" w:rsidP="00B20705">
            <w:pPr>
              <w:numPr>
                <w:ilvl w:val="0"/>
                <w:numId w:val="8"/>
              </w:numPr>
              <w:tabs>
                <w:tab w:val="left" w:pos="-78"/>
              </w:tabs>
              <w:ind w:right="340"/>
              <w:rPr>
                <w:rFonts w:ascii="Arial" w:hAnsi="Arial" w:cs="Arial"/>
                <w:sz w:val="20"/>
                <w:szCs w:val="20"/>
              </w:rPr>
            </w:pPr>
            <w:r w:rsidRPr="00B20705">
              <w:rPr>
                <w:rFonts w:ascii="Arial" w:hAnsi="Arial" w:cs="Arial"/>
                <w:sz w:val="20"/>
                <w:szCs w:val="20"/>
              </w:rPr>
              <w:t>To ensure that the purchase, storage and supply of all items is operated on the most economical lines, consistent with quality at pharmacy, ward and department levels and with reference to legal requirements, transit, security and conditions of chemical and physical stability.</w:t>
            </w:r>
          </w:p>
          <w:p w:rsidR="00336EE8" w:rsidRDefault="00336EE8" w:rsidP="00336EE8">
            <w:pPr>
              <w:pStyle w:val="ListParagraph"/>
              <w:rPr>
                <w:rFonts w:ascii="Arial" w:hAnsi="Arial" w:cs="Arial"/>
              </w:rPr>
            </w:pPr>
          </w:p>
          <w:p w:rsidR="00336EE8" w:rsidRPr="00B20705" w:rsidRDefault="00336EE8" w:rsidP="00B20705">
            <w:pPr>
              <w:numPr>
                <w:ilvl w:val="0"/>
                <w:numId w:val="8"/>
              </w:numPr>
              <w:tabs>
                <w:tab w:val="left" w:pos="-78"/>
              </w:tabs>
              <w:ind w:right="340"/>
              <w:rPr>
                <w:rFonts w:ascii="Arial" w:hAnsi="Arial" w:cs="Arial"/>
                <w:sz w:val="20"/>
                <w:szCs w:val="20"/>
              </w:rPr>
            </w:pPr>
            <w:r>
              <w:rPr>
                <w:rFonts w:ascii="Arial" w:hAnsi="Arial" w:cs="Arial"/>
                <w:sz w:val="20"/>
                <w:szCs w:val="20"/>
              </w:rPr>
              <w:t>Assist in managing the efficient running of the dispensary.</w:t>
            </w:r>
          </w:p>
          <w:p w:rsidR="00B20705" w:rsidRPr="00B20705" w:rsidRDefault="00B20705" w:rsidP="008E6474">
            <w:pPr>
              <w:tabs>
                <w:tab w:val="left" w:pos="-78"/>
              </w:tabs>
              <w:ind w:right="340"/>
              <w:rPr>
                <w:rFonts w:ascii="Arial" w:hAnsi="Arial" w:cs="Arial"/>
                <w:sz w:val="20"/>
                <w:szCs w:val="20"/>
              </w:rPr>
            </w:pPr>
          </w:p>
          <w:p w:rsidR="00B20705" w:rsidRPr="00B20705" w:rsidRDefault="00B20705" w:rsidP="00B20705">
            <w:pPr>
              <w:numPr>
                <w:ilvl w:val="0"/>
                <w:numId w:val="8"/>
              </w:numPr>
              <w:tabs>
                <w:tab w:val="left" w:pos="-78"/>
              </w:tabs>
              <w:ind w:right="340"/>
              <w:rPr>
                <w:rFonts w:ascii="Arial" w:hAnsi="Arial" w:cs="Arial"/>
                <w:sz w:val="20"/>
                <w:szCs w:val="20"/>
              </w:rPr>
            </w:pPr>
            <w:r w:rsidRPr="00B20705">
              <w:rPr>
                <w:rFonts w:ascii="Arial" w:hAnsi="Arial" w:cs="Arial"/>
                <w:sz w:val="20"/>
                <w:szCs w:val="20"/>
              </w:rPr>
              <w:t>The maintenance of records for purchasing, quality control, compounding and dispensing to the standards required.</w:t>
            </w:r>
          </w:p>
          <w:p w:rsidR="00B20705" w:rsidRPr="00B20705" w:rsidRDefault="00B20705" w:rsidP="008E6474">
            <w:pPr>
              <w:pStyle w:val="BodyText"/>
              <w:tabs>
                <w:tab w:val="left" w:pos="-78"/>
              </w:tabs>
              <w:ind w:right="340"/>
              <w:rPr>
                <w:sz w:val="20"/>
              </w:rPr>
            </w:pPr>
          </w:p>
          <w:p w:rsidR="00B20705" w:rsidRPr="00B20705" w:rsidRDefault="00B20705" w:rsidP="00B20705">
            <w:pPr>
              <w:numPr>
                <w:ilvl w:val="0"/>
                <w:numId w:val="8"/>
              </w:numPr>
              <w:tabs>
                <w:tab w:val="left" w:pos="-78"/>
              </w:tabs>
              <w:ind w:right="340"/>
              <w:rPr>
                <w:rFonts w:ascii="Arial" w:hAnsi="Arial" w:cs="Arial"/>
                <w:bCs/>
                <w:sz w:val="20"/>
                <w:szCs w:val="20"/>
              </w:rPr>
            </w:pPr>
            <w:r w:rsidRPr="00B20705">
              <w:rPr>
                <w:rFonts w:ascii="Arial" w:hAnsi="Arial" w:cs="Arial"/>
                <w:sz w:val="20"/>
                <w:szCs w:val="20"/>
              </w:rPr>
              <w:t>The provision of advice, as required, to medical and nursing staff on the proper and economic use of drugs and medicines including participation in schemes for the dissemination of information in relation to drugs and drug usage</w:t>
            </w:r>
            <w:r w:rsidRPr="00B20705">
              <w:rPr>
                <w:rFonts w:ascii="Arial" w:hAnsi="Arial" w:cs="Arial"/>
                <w:bCs/>
                <w:sz w:val="20"/>
                <w:szCs w:val="20"/>
              </w:rPr>
              <w:t xml:space="preserve"> designed to deliver optimal care economically.</w:t>
            </w:r>
          </w:p>
          <w:p w:rsidR="00B20705" w:rsidRPr="00B5199B" w:rsidRDefault="00B20705" w:rsidP="008E6474">
            <w:pPr>
              <w:tabs>
                <w:tab w:val="left" w:pos="-78"/>
              </w:tabs>
              <w:ind w:right="340"/>
              <w:rPr>
                <w:rFonts w:ascii="Arial" w:hAnsi="Arial" w:cs="Arial"/>
                <w:bCs/>
                <w:sz w:val="16"/>
                <w:szCs w:val="16"/>
              </w:rPr>
            </w:pPr>
          </w:p>
          <w:p w:rsidR="00B20705" w:rsidRPr="00B20705" w:rsidRDefault="00B20705" w:rsidP="00B20705">
            <w:pPr>
              <w:pStyle w:val="BodyText"/>
              <w:numPr>
                <w:ilvl w:val="0"/>
                <w:numId w:val="8"/>
              </w:numPr>
              <w:tabs>
                <w:tab w:val="left" w:pos="-78"/>
              </w:tabs>
              <w:ind w:right="340"/>
              <w:rPr>
                <w:sz w:val="20"/>
              </w:rPr>
            </w:pPr>
            <w:r w:rsidRPr="00B20705">
              <w:rPr>
                <w:sz w:val="20"/>
              </w:rPr>
              <w:t>Provide a patient focused clinical pharmacy servic</w:t>
            </w:r>
            <w:r w:rsidR="006540CD">
              <w:rPr>
                <w:sz w:val="20"/>
              </w:rPr>
              <w:t xml:space="preserve">e including prescription review </w:t>
            </w:r>
            <w:r w:rsidR="00C655DA">
              <w:rPr>
                <w:sz w:val="20"/>
              </w:rPr>
              <w:t xml:space="preserve">and </w:t>
            </w:r>
            <w:r w:rsidR="00C655DA" w:rsidRPr="00B20705">
              <w:rPr>
                <w:sz w:val="20"/>
              </w:rPr>
              <w:t>patient</w:t>
            </w:r>
            <w:r w:rsidRPr="00B20705">
              <w:rPr>
                <w:sz w:val="20"/>
              </w:rPr>
              <w:t xml:space="preserve"> counselling</w:t>
            </w:r>
            <w:r w:rsidR="006540CD">
              <w:rPr>
                <w:sz w:val="20"/>
              </w:rPr>
              <w:t>.</w:t>
            </w:r>
          </w:p>
          <w:p w:rsidR="00B20705" w:rsidRPr="00B20705" w:rsidRDefault="00B20705" w:rsidP="008E6474">
            <w:pPr>
              <w:pStyle w:val="BodyText"/>
              <w:tabs>
                <w:tab w:val="left" w:pos="-78"/>
              </w:tabs>
              <w:ind w:right="340"/>
              <w:rPr>
                <w:sz w:val="20"/>
              </w:rPr>
            </w:pPr>
          </w:p>
          <w:p w:rsidR="00B20705" w:rsidRDefault="00B20705" w:rsidP="00B20705">
            <w:pPr>
              <w:pStyle w:val="BodyText"/>
              <w:numPr>
                <w:ilvl w:val="0"/>
                <w:numId w:val="8"/>
              </w:numPr>
              <w:tabs>
                <w:tab w:val="left" w:pos="-78"/>
              </w:tabs>
              <w:ind w:right="340"/>
              <w:rPr>
                <w:sz w:val="20"/>
              </w:rPr>
            </w:pPr>
            <w:r w:rsidRPr="00B20705">
              <w:rPr>
                <w:sz w:val="20"/>
              </w:rPr>
              <w:t xml:space="preserve">Participate in the development and expansion of </w:t>
            </w:r>
            <w:r w:rsidR="009846EF">
              <w:rPr>
                <w:sz w:val="20"/>
              </w:rPr>
              <w:t xml:space="preserve">newly initiated </w:t>
            </w:r>
            <w:r w:rsidRPr="00B20705">
              <w:rPr>
                <w:sz w:val="20"/>
              </w:rPr>
              <w:t>ward clinical pharmacy services.</w:t>
            </w:r>
          </w:p>
          <w:p w:rsidR="00C709B6" w:rsidRDefault="00C709B6" w:rsidP="00C709B6">
            <w:pPr>
              <w:pStyle w:val="ListParagraph"/>
            </w:pPr>
          </w:p>
          <w:p w:rsidR="00C709B6" w:rsidRDefault="00C709B6" w:rsidP="00B20705">
            <w:pPr>
              <w:pStyle w:val="BodyText"/>
              <w:numPr>
                <w:ilvl w:val="0"/>
                <w:numId w:val="8"/>
              </w:numPr>
              <w:tabs>
                <w:tab w:val="left" w:pos="-78"/>
              </w:tabs>
              <w:ind w:right="340"/>
              <w:rPr>
                <w:sz w:val="20"/>
              </w:rPr>
            </w:pPr>
            <w:r>
              <w:rPr>
                <w:sz w:val="20"/>
              </w:rPr>
              <w:t>Participate in consultant lead ward round and MDT meetings.</w:t>
            </w:r>
          </w:p>
          <w:p w:rsidR="003B0AFA" w:rsidRDefault="003B0AFA" w:rsidP="003B0AFA">
            <w:pPr>
              <w:pStyle w:val="ListParagraph"/>
            </w:pPr>
          </w:p>
          <w:p w:rsidR="003B0AFA" w:rsidRPr="00B20705" w:rsidRDefault="003B0AFA" w:rsidP="00B20705">
            <w:pPr>
              <w:pStyle w:val="BodyText"/>
              <w:numPr>
                <w:ilvl w:val="0"/>
                <w:numId w:val="8"/>
              </w:numPr>
              <w:tabs>
                <w:tab w:val="left" w:pos="-78"/>
              </w:tabs>
              <w:ind w:right="340"/>
              <w:rPr>
                <w:sz w:val="20"/>
              </w:rPr>
            </w:pPr>
            <w:r>
              <w:rPr>
                <w:sz w:val="20"/>
              </w:rPr>
              <w:t>Participate in Quality Improvement (QI) initi</w:t>
            </w:r>
            <w:r w:rsidR="00103947">
              <w:rPr>
                <w:sz w:val="20"/>
              </w:rPr>
              <w:t>atives.</w:t>
            </w:r>
          </w:p>
          <w:p w:rsidR="00B20705" w:rsidRPr="00B20705" w:rsidRDefault="00B20705" w:rsidP="008E6474">
            <w:pPr>
              <w:pStyle w:val="ListParagraph"/>
              <w:rPr>
                <w:rFonts w:ascii="Arial" w:hAnsi="Arial" w:cs="Arial"/>
              </w:rPr>
            </w:pPr>
          </w:p>
          <w:p w:rsidR="00B20705" w:rsidRPr="00B20705" w:rsidRDefault="00B20705" w:rsidP="00B20705">
            <w:pPr>
              <w:pStyle w:val="BodyText"/>
              <w:numPr>
                <w:ilvl w:val="0"/>
                <w:numId w:val="8"/>
              </w:numPr>
              <w:tabs>
                <w:tab w:val="left" w:pos="-78"/>
              </w:tabs>
              <w:ind w:right="340"/>
              <w:rPr>
                <w:sz w:val="20"/>
              </w:rPr>
            </w:pPr>
            <w:r w:rsidRPr="00B20705">
              <w:rPr>
                <w:sz w:val="20"/>
              </w:rPr>
              <w:t>To co-operate with clinical, scientific and nursing staff on the maintenance and development of new methods of treatment.</w:t>
            </w:r>
          </w:p>
          <w:p w:rsidR="00B20705" w:rsidRPr="00B20705" w:rsidRDefault="00B20705" w:rsidP="008E6474">
            <w:pPr>
              <w:pStyle w:val="ListParagraph"/>
              <w:rPr>
                <w:rFonts w:ascii="Arial" w:hAnsi="Arial" w:cs="Arial"/>
              </w:rPr>
            </w:pPr>
          </w:p>
          <w:p w:rsidR="00B20705" w:rsidRPr="00B20705" w:rsidRDefault="00B20705" w:rsidP="00B20705">
            <w:pPr>
              <w:pStyle w:val="BodyText"/>
              <w:numPr>
                <w:ilvl w:val="0"/>
                <w:numId w:val="8"/>
              </w:numPr>
              <w:tabs>
                <w:tab w:val="left" w:pos="-78"/>
              </w:tabs>
              <w:ind w:right="340"/>
              <w:rPr>
                <w:sz w:val="20"/>
              </w:rPr>
            </w:pPr>
            <w:r w:rsidRPr="00B20705">
              <w:rPr>
                <w:sz w:val="20"/>
              </w:rPr>
              <w:t xml:space="preserve">To participate when required in the </w:t>
            </w:r>
            <w:r w:rsidR="006540CD">
              <w:rPr>
                <w:sz w:val="20"/>
              </w:rPr>
              <w:t>H</w:t>
            </w:r>
            <w:r w:rsidRPr="00B20705">
              <w:rPr>
                <w:sz w:val="20"/>
              </w:rPr>
              <w:t xml:space="preserve">ospital Drug &amp; Therapeutics Committee and Infection Control Committee. </w:t>
            </w:r>
          </w:p>
          <w:p w:rsidR="00B20705" w:rsidRPr="00B20705" w:rsidRDefault="00B20705" w:rsidP="008E6474">
            <w:pPr>
              <w:pStyle w:val="ListParagraph"/>
              <w:rPr>
                <w:rFonts w:ascii="Arial" w:hAnsi="Arial" w:cs="Arial"/>
              </w:rPr>
            </w:pPr>
          </w:p>
          <w:p w:rsidR="00B20705" w:rsidRPr="00B20705" w:rsidRDefault="00B20705" w:rsidP="00B20705">
            <w:pPr>
              <w:pStyle w:val="BodyText"/>
              <w:numPr>
                <w:ilvl w:val="0"/>
                <w:numId w:val="8"/>
              </w:numPr>
              <w:tabs>
                <w:tab w:val="left" w:pos="-78"/>
              </w:tabs>
              <w:ind w:right="340"/>
              <w:rPr>
                <w:sz w:val="20"/>
              </w:rPr>
            </w:pPr>
            <w:r w:rsidRPr="00B20705">
              <w:rPr>
                <w:sz w:val="20"/>
              </w:rPr>
              <w:t>To supervise and manage pharmacists and other staff assigned to him/her.</w:t>
            </w:r>
          </w:p>
          <w:p w:rsidR="00B20705" w:rsidRPr="00B20705" w:rsidRDefault="00B20705" w:rsidP="008E6474">
            <w:pPr>
              <w:pStyle w:val="BodyText"/>
              <w:tabs>
                <w:tab w:val="left" w:pos="-78"/>
              </w:tabs>
              <w:ind w:right="340"/>
              <w:rPr>
                <w:sz w:val="20"/>
              </w:rPr>
            </w:pPr>
          </w:p>
          <w:p w:rsidR="00B20705" w:rsidRPr="00612C14" w:rsidRDefault="00B20705" w:rsidP="00612C14">
            <w:pPr>
              <w:pStyle w:val="ListParagraph"/>
              <w:numPr>
                <w:ilvl w:val="0"/>
                <w:numId w:val="8"/>
              </w:numPr>
              <w:tabs>
                <w:tab w:val="left" w:pos="-78"/>
              </w:tabs>
              <w:ind w:right="340"/>
              <w:rPr>
                <w:rFonts w:ascii="Arial" w:hAnsi="Arial" w:cs="Arial"/>
                <w:bCs/>
                <w:u w:val="single"/>
              </w:rPr>
            </w:pPr>
            <w:r w:rsidRPr="00612C14">
              <w:rPr>
                <w:rFonts w:ascii="Arial" w:hAnsi="Arial" w:cs="Arial"/>
              </w:rPr>
              <w:t>To ensure that the needs of patients and professional staff are being adequately met by the pharmaceutical service provided</w:t>
            </w:r>
            <w:r w:rsidR="009846EF">
              <w:rPr>
                <w:rFonts w:ascii="Arial" w:hAnsi="Arial" w:cs="Arial"/>
              </w:rPr>
              <w:t>.</w:t>
            </w:r>
          </w:p>
          <w:p w:rsidR="00612C14" w:rsidRDefault="00612C14" w:rsidP="00C33C52">
            <w:pPr>
              <w:tabs>
                <w:tab w:val="num" w:pos="408"/>
              </w:tabs>
              <w:ind w:right="340"/>
              <w:rPr>
                <w:rFonts w:ascii="Arial" w:hAnsi="Arial" w:cs="Arial"/>
                <w:b/>
                <w:sz w:val="20"/>
                <w:szCs w:val="20"/>
                <w:u w:val="single"/>
              </w:rPr>
            </w:pPr>
          </w:p>
          <w:p w:rsidR="00612C14" w:rsidRDefault="00612C14" w:rsidP="008E6474">
            <w:pPr>
              <w:tabs>
                <w:tab w:val="num" w:pos="408"/>
              </w:tabs>
              <w:ind w:left="48" w:right="340"/>
              <w:rPr>
                <w:rFonts w:ascii="Arial" w:hAnsi="Arial" w:cs="Arial"/>
                <w:b/>
                <w:sz w:val="20"/>
                <w:szCs w:val="20"/>
                <w:u w:val="single"/>
              </w:rPr>
            </w:pPr>
          </w:p>
          <w:p w:rsidR="00B20705" w:rsidRPr="00B20705" w:rsidRDefault="00B20705" w:rsidP="008E6474">
            <w:pPr>
              <w:tabs>
                <w:tab w:val="num" w:pos="408"/>
              </w:tabs>
              <w:ind w:left="48" w:right="340"/>
              <w:rPr>
                <w:rFonts w:ascii="Arial" w:hAnsi="Arial" w:cs="Arial"/>
                <w:b/>
                <w:sz w:val="20"/>
                <w:szCs w:val="20"/>
                <w:u w:val="single"/>
              </w:rPr>
            </w:pPr>
            <w:r w:rsidRPr="00B20705">
              <w:rPr>
                <w:rFonts w:ascii="Arial" w:hAnsi="Arial" w:cs="Arial"/>
                <w:b/>
                <w:sz w:val="20"/>
                <w:szCs w:val="20"/>
                <w:u w:val="single"/>
              </w:rPr>
              <w:t>Educational:</w:t>
            </w:r>
          </w:p>
          <w:p w:rsidR="00B20705" w:rsidRPr="00B20705" w:rsidRDefault="00B20705" w:rsidP="008E6474">
            <w:pPr>
              <w:spacing w:before="240" w:after="240"/>
              <w:ind w:right="340"/>
              <w:jc w:val="both"/>
              <w:rPr>
                <w:rFonts w:ascii="Arial" w:hAnsi="Arial" w:cs="Arial"/>
                <w:bCs/>
                <w:i/>
                <w:color w:val="000000"/>
                <w:sz w:val="20"/>
                <w:szCs w:val="20"/>
              </w:rPr>
            </w:pPr>
            <w:r w:rsidRPr="00B20705">
              <w:rPr>
                <w:rFonts w:ascii="Arial" w:hAnsi="Arial" w:cs="Arial"/>
                <w:bCs/>
                <w:i/>
                <w:color w:val="000000"/>
                <w:sz w:val="20"/>
                <w:szCs w:val="20"/>
              </w:rPr>
              <w:t xml:space="preserve">The </w:t>
            </w:r>
            <w:r w:rsidR="00705FC3">
              <w:rPr>
                <w:rFonts w:ascii="Arial" w:hAnsi="Arial" w:cs="Arial"/>
                <w:bCs/>
                <w:i/>
                <w:color w:val="000000"/>
                <w:sz w:val="20"/>
                <w:szCs w:val="20"/>
              </w:rPr>
              <w:t>Senior Pharmacist</w:t>
            </w:r>
            <w:r w:rsidRPr="00B20705">
              <w:rPr>
                <w:rFonts w:ascii="Arial" w:hAnsi="Arial" w:cs="Arial"/>
                <w:bCs/>
                <w:i/>
                <w:color w:val="000000"/>
                <w:sz w:val="20"/>
                <w:szCs w:val="20"/>
              </w:rPr>
              <w:t xml:space="preserve"> will:</w:t>
            </w:r>
          </w:p>
          <w:p w:rsidR="00B20705" w:rsidRPr="00B20705" w:rsidRDefault="00B20705" w:rsidP="00B20705">
            <w:pPr>
              <w:pStyle w:val="BodyText"/>
              <w:numPr>
                <w:ilvl w:val="0"/>
                <w:numId w:val="7"/>
              </w:numPr>
              <w:tabs>
                <w:tab w:val="clear" w:pos="757"/>
              </w:tabs>
              <w:ind w:left="408" w:right="340"/>
              <w:rPr>
                <w:sz w:val="20"/>
              </w:rPr>
            </w:pPr>
            <w:r w:rsidRPr="00B20705">
              <w:rPr>
                <w:sz w:val="20"/>
              </w:rPr>
              <w:t>Deliver training and education to medical, nursing and pharmacy staff through induction days, study days, journal club and other educational events.</w:t>
            </w:r>
          </w:p>
          <w:p w:rsidR="00B20705" w:rsidRPr="00B20705" w:rsidRDefault="00B20705" w:rsidP="008E6474">
            <w:pPr>
              <w:pStyle w:val="BodyText"/>
              <w:ind w:left="408" w:right="340"/>
              <w:rPr>
                <w:sz w:val="20"/>
              </w:rPr>
            </w:pPr>
          </w:p>
          <w:p w:rsidR="00B20705" w:rsidRPr="00B20705" w:rsidRDefault="00B20705" w:rsidP="00B20705">
            <w:pPr>
              <w:pStyle w:val="BodyText"/>
              <w:numPr>
                <w:ilvl w:val="0"/>
                <w:numId w:val="7"/>
              </w:numPr>
              <w:tabs>
                <w:tab w:val="clear" w:pos="757"/>
              </w:tabs>
              <w:ind w:left="408" w:right="340"/>
              <w:rPr>
                <w:color w:val="548DD4" w:themeColor="text2" w:themeTint="99"/>
                <w:sz w:val="20"/>
              </w:rPr>
            </w:pPr>
            <w:r w:rsidRPr="00B20705">
              <w:rPr>
                <w:sz w:val="20"/>
              </w:rPr>
              <w:t>Supervise and tutor pharmacy students, pharmacy technician students and other students during work experience placements in the department where applicable.</w:t>
            </w:r>
          </w:p>
          <w:p w:rsidR="00B20705" w:rsidRPr="00B20705" w:rsidRDefault="00B20705" w:rsidP="008E6474">
            <w:pPr>
              <w:pStyle w:val="BodyText"/>
              <w:ind w:right="340"/>
              <w:rPr>
                <w:sz w:val="20"/>
              </w:rPr>
            </w:pPr>
          </w:p>
          <w:p w:rsidR="00B20705" w:rsidRPr="00B20705" w:rsidRDefault="00B20705" w:rsidP="00B20705">
            <w:pPr>
              <w:numPr>
                <w:ilvl w:val="0"/>
                <w:numId w:val="4"/>
              </w:numPr>
              <w:tabs>
                <w:tab w:val="clear" w:pos="720"/>
                <w:tab w:val="num" w:pos="408"/>
              </w:tabs>
              <w:ind w:left="408" w:right="340"/>
              <w:rPr>
                <w:rFonts w:ascii="Arial" w:hAnsi="Arial" w:cs="Arial"/>
                <w:sz w:val="20"/>
                <w:szCs w:val="20"/>
              </w:rPr>
            </w:pPr>
            <w:r w:rsidRPr="00B20705">
              <w:rPr>
                <w:rFonts w:ascii="Arial" w:hAnsi="Arial" w:cs="Arial"/>
                <w:bCs/>
                <w:sz w:val="20"/>
                <w:szCs w:val="20"/>
              </w:rPr>
              <w:t xml:space="preserve">Participate in continuing education and in such activities consistent with the post </w:t>
            </w:r>
            <w:r w:rsidR="001751EE">
              <w:rPr>
                <w:rFonts w:ascii="Arial" w:hAnsi="Arial" w:cs="Arial"/>
                <w:bCs/>
                <w:sz w:val="20"/>
                <w:szCs w:val="20"/>
              </w:rPr>
              <w:lastRenderedPageBreak/>
              <w:t>a</w:t>
            </w:r>
            <w:r w:rsidRPr="00B20705">
              <w:rPr>
                <w:rFonts w:ascii="Arial" w:hAnsi="Arial" w:cs="Arial"/>
                <w:bCs/>
                <w:sz w:val="20"/>
                <w:szCs w:val="20"/>
              </w:rPr>
              <w:t>ttend such study days and continuing education courses as may be deemed necessary for the development of both the service and the individual</w:t>
            </w:r>
            <w:r w:rsidRPr="00B20705">
              <w:rPr>
                <w:rFonts w:ascii="Arial" w:hAnsi="Arial" w:cs="Arial"/>
                <w:sz w:val="20"/>
                <w:szCs w:val="20"/>
              </w:rPr>
              <w:t>.</w:t>
            </w:r>
          </w:p>
          <w:p w:rsidR="00B20705" w:rsidRPr="00B20705" w:rsidRDefault="00B20705" w:rsidP="008E6474">
            <w:pPr>
              <w:tabs>
                <w:tab w:val="num" w:pos="408"/>
              </w:tabs>
              <w:ind w:right="340"/>
              <w:rPr>
                <w:rFonts w:ascii="Arial" w:hAnsi="Arial" w:cs="Arial"/>
                <w:sz w:val="20"/>
                <w:szCs w:val="20"/>
              </w:rPr>
            </w:pPr>
          </w:p>
          <w:p w:rsidR="00B20705" w:rsidRPr="00B20705" w:rsidRDefault="00B20705" w:rsidP="008E6474">
            <w:pPr>
              <w:tabs>
                <w:tab w:val="num" w:pos="408"/>
              </w:tabs>
              <w:ind w:right="340"/>
              <w:rPr>
                <w:rFonts w:ascii="Arial" w:hAnsi="Arial" w:cs="Arial"/>
                <w:b/>
                <w:sz w:val="20"/>
                <w:szCs w:val="20"/>
                <w:u w:val="single"/>
              </w:rPr>
            </w:pPr>
            <w:r w:rsidRPr="00B20705">
              <w:rPr>
                <w:rFonts w:ascii="Arial" w:hAnsi="Arial" w:cs="Arial"/>
                <w:b/>
                <w:sz w:val="20"/>
                <w:szCs w:val="20"/>
                <w:u w:val="single"/>
              </w:rPr>
              <w:t>General:</w:t>
            </w:r>
          </w:p>
          <w:p w:rsidR="00B20705" w:rsidRPr="00B20705" w:rsidRDefault="00B20705" w:rsidP="008E6474">
            <w:pPr>
              <w:spacing w:before="240" w:after="240"/>
              <w:ind w:right="340"/>
              <w:jc w:val="both"/>
              <w:rPr>
                <w:rFonts w:ascii="Arial" w:hAnsi="Arial" w:cs="Arial"/>
                <w:bCs/>
                <w:i/>
                <w:color w:val="000000"/>
                <w:sz w:val="20"/>
                <w:szCs w:val="20"/>
              </w:rPr>
            </w:pPr>
            <w:r w:rsidRPr="00B20705">
              <w:rPr>
                <w:rFonts w:ascii="Arial" w:hAnsi="Arial" w:cs="Arial"/>
                <w:bCs/>
                <w:i/>
                <w:color w:val="000000"/>
                <w:sz w:val="20"/>
                <w:szCs w:val="20"/>
              </w:rPr>
              <w:t xml:space="preserve">The </w:t>
            </w:r>
            <w:r w:rsidR="00705FC3">
              <w:rPr>
                <w:rFonts w:ascii="Arial" w:hAnsi="Arial" w:cs="Arial"/>
                <w:bCs/>
                <w:i/>
                <w:color w:val="000000"/>
                <w:sz w:val="20"/>
                <w:szCs w:val="20"/>
              </w:rPr>
              <w:t>Senior Pharmacist</w:t>
            </w:r>
            <w:r w:rsidRPr="00B20705">
              <w:rPr>
                <w:rFonts w:ascii="Arial" w:hAnsi="Arial" w:cs="Arial"/>
                <w:bCs/>
                <w:i/>
                <w:color w:val="000000"/>
                <w:sz w:val="20"/>
                <w:szCs w:val="20"/>
              </w:rPr>
              <w:t xml:space="preserve"> will:</w:t>
            </w:r>
          </w:p>
          <w:p w:rsidR="00B20705" w:rsidRDefault="00B20705" w:rsidP="00B20705">
            <w:pPr>
              <w:pStyle w:val="BodyText"/>
              <w:numPr>
                <w:ilvl w:val="0"/>
                <w:numId w:val="6"/>
              </w:numPr>
              <w:tabs>
                <w:tab w:val="clear" w:pos="757"/>
                <w:tab w:val="num" w:pos="408"/>
              </w:tabs>
              <w:ind w:left="408" w:right="340"/>
              <w:rPr>
                <w:sz w:val="20"/>
              </w:rPr>
            </w:pPr>
            <w:r w:rsidRPr="00B20705">
              <w:rPr>
                <w:sz w:val="20"/>
              </w:rPr>
              <w:t>Develop and implement policies, procedures and guidelines relating to medicines management.</w:t>
            </w:r>
          </w:p>
          <w:p w:rsidR="00705FC3" w:rsidRPr="00B20705" w:rsidRDefault="00705FC3" w:rsidP="00705FC3">
            <w:pPr>
              <w:pStyle w:val="BodyText"/>
              <w:ind w:left="408" w:right="340"/>
              <w:rPr>
                <w:sz w:val="20"/>
              </w:rPr>
            </w:pPr>
          </w:p>
          <w:p w:rsidR="00B20705" w:rsidRPr="00B20705" w:rsidRDefault="00B20705" w:rsidP="00B20705">
            <w:pPr>
              <w:pStyle w:val="BodyText"/>
              <w:numPr>
                <w:ilvl w:val="0"/>
                <w:numId w:val="6"/>
              </w:numPr>
              <w:tabs>
                <w:tab w:val="clear" w:pos="757"/>
                <w:tab w:val="num" w:pos="408"/>
              </w:tabs>
              <w:ind w:left="408" w:right="340"/>
              <w:rPr>
                <w:sz w:val="20"/>
              </w:rPr>
            </w:pPr>
            <w:r w:rsidRPr="00B20705">
              <w:rPr>
                <w:sz w:val="20"/>
              </w:rPr>
              <w:t>General administrative and financial duties including recording keeping and drug use monitoring.</w:t>
            </w:r>
          </w:p>
          <w:p w:rsidR="00B20705" w:rsidRPr="00B20705" w:rsidRDefault="00B20705" w:rsidP="008E6474">
            <w:pPr>
              <w:pStyle w:val="BodyText"/>
              <w:ind w:right="340"/>
              <w:rPr>
                <w:sz w:val="20"/>
              </w:rPr>
            </w:pPr>
          </w:p>
          <w:p w:rsidR="00B20705" w:rsidRPr="00B20705" w:rsidRDefault="00B20705" w:rsidP="00B20705">
            <w:pPr>
              <w:numPr>
                <w:ilvl w:val="0"/>
                <w:numId w:val="6"/>
              </w:numPr>
              <w:tabs>
                <w:tab w:val="clear" w:pos="757"/>
                <w:tab w:val="num" w:pos="408"/>
              </w:tabs>
              <w:ind w:left="408" w:right="340"/>
              <w:rPr>
                <w:rFonts w:ascii="Arial" w:hAnsi="Arial" w:cs="Arial"/>
                <w:bCs/>
                <w:sz w:val="20"/>
                <w:szCs w:val="20"/>
              </w:rPr>
            </w:pPr>
            <w:r w:rsidRPr="00B20705">
              <w:rPr>
                <w:rFonts w:ascii="Arial" w:hAnsi="Arial" w:cs="Arial"/>
                <w:bCs/>
                <w:sz w:val="20"/>
                <w:szCs w:val="20"/>
              </w:rPr>
              <w:t>Participate in multidisciplinary working groups and committees as required.</w:t>
            </w:r>
          </w:p>
          <w:p w:rsidR="00B20705" w:rsidRPr="00B20705" w:rsidRDefault="00B20705" w:rsidP="008E6474">
            <w:pPr>
              <w:pStyle w:val="ListParagraph"/>
              <w:rPr>
                <w:rFonts w:ascii="Arial" w:hAnsi="Arial" w:cs="Arial"/>
                <w:bCs/>
              </w:rPr>
            </w:pPr>
          </w:p>
          <w:p w:rsidR="00B20705" w:rsidRPr="00B20705" w:rsidRDefault="00B20705" w:rsidP="00B20705">
            <w:pPr>
              <w:numPr>
                <w:ilvl w:val="0"/>
                <w:numId w:val="4"/>
              </w:numPr>
              <w:tabs>
                <w:tab w:val="clear" w:pos="720"/>
                <w:tab w:val="num" w:pos="408"/>
              </w:tabs>
              <w:ind w:left="408" w:right="340"/>
              <w:rPr>
                <w:rFonts w:ascii="Arial" w:hAnsi="Arial" w:cs="Arial"/>
                <w:sz w:val="20"/>
                <w:szCs w:val="20"/>
              </w:rPr>
            </w:pPr>
            <w:r w:rsidRPr="00B20705">
              <w:rPr>
                <w:rFonts w:ascii="Arial" w:hAnsi="Arial" w:cs="Arial"/>
                <w:sz w:val="20"/>
                <w:szCs w:val="20"/>
              </w:rPr>
              <w:t>To supervise and manage any pharmacist and other staff assigned to him / her;</w:t>
            </w:r>
          </w:p>
          <w:p w:rsidR="00B20705" w:rsidRPr="00B20705" w:rsidRDefault="00B20705" w:rsidP="008E6474">
            <w:pPr>
              <w:ind w:left="408" w:right="340"/>
              <w:rPr>
                <w:rFonts w:ascii="Arial" w:hAnsi="Arial" w:cs="Arial"/>
                <w:sz w:val="20"/>
                <w:szCs w:val="20"/>
              </w:rPr>
            </w:pPr>
          </w:p>
          <w:p w:rsidR="00B20705" w:rsidRPr="00B20705" w:rsidRDefault="00B20705" w:rsidP="00B20705">
            <w:pPr>
              <w:numPr>
                <w:ilvl w:val="0"/>
                <w:numId w:val="4"/>
              </w:numPr>
              <w:tabs>
                <w:tab w:val="clear" w:pos="720"/>
                <w:tab w:val="num" w:pos="408"/>
              </w:tabs>
              <w:ind w:left="408" w:right="340"/>
              <w:rPr>
                <w:rFonts w:ascii="Arial" w:hAnsi="Arial" w:cs="Arial"/>
                <w:sz w:val="20"/>
                <w:szCs w:val="20"/>
              </w:rPr>
            </w:pPr>
            <w:r w:rsidRPr="00B20705">
              <w:rPr>
                <w:rFonts w:ascii="Arial" w:hAnsi="Arial" w:cs="Arial"/>
                <w:sz w:val="20"/>
                <w:szCs w:val="20"/>
              </w:rPr>
              <w:t>Where a Chief Pharmacist has been assigned responsibilities to co-operate with and assist him / her in the performance of his / her duties and responsibilities as required.</w:t>
            </w:r>
          </w:p>
          <w:p w:rsidR="00B20705" w:rsidRPr="00B20705" w:rsidRDefault="00B20705" w:rsidP="008E6474">
            <w:pPr>
              <w:ind w:right="340"/>
              <w:rPr>
                <w:rFonts w:ascii="Arial" w:hAnsi="Arial" w:cs="Arial"/>
                <w:sz w:val="20"/>
                <w:szCs w:val="20"/>
              </w:rPr>
            </w:pPr>
          </w:p>
          <w:p w:rsidR="00B20705" w:rsidRPr="00B20705" w:rsidRDefault="00B20705" w:rsidP="00B20705">
            <w:pPr>
              <w:numPr>
                <w:ilvl w:val="0"/>
                <w:numId w:val="4"/>
              </w:numPr>
              <w:tabs>
                <w:tab w:val="clear" w:pos="720"/>
                <w:tab w:val="num" w:pos="408"/>
              </w:tabs>
              <w:ind w:left="408" w:right="340"/>
              <w:rPr>
                <w:rFonts w:ascii="Arial" w:hAnsi="Arial" w:cs="Arial"/>
                <w:bCs/>
                <w:sz w:val="20"/>
                <w:szCs w:val="20"/>
              </w:rPr>
            </w:pPr>
            <w:r w:rsidRPr="00B20705">
              <w:rPr>
                <w:rFonts w:ascii="Arial" w:hAnsi="Arial" w:cs="Arial"/>
                <w:sz w:val="20"/>
                <w:szCs w:val="20"/>
              </w:rPr>
              <w:t>To perform such other duties appropriate to the office of Senior Pharmacist as may be assigned to him / her from time to time by the Chief Pharmacist.</w:t>
            </w:r>
          </w:p>
          <w:p w:rsidR="00B20705" w:rsidRPr="00B20705" w:rsidRDefault="00B20705" w:rsidP="008E6474">
            <w:pPr>
              <w:ind w:right="340"/>
              <w:rPr>
                <w:rFonts w:ascii="Arial" w:hAnsi="Arial" w:cs="Arial"/>
                <w:bCs/>
                <w:sz w:val="20"/>
                <w:szCs w:val="20"/>
              </w:rPr>
            </w:pPr>
          </w:p>
          <w:p w:rsidR="00B20705" w:rsidRPr="00B20705" w:rsidRDefault="00B20705" w:rsidP="00B20705">
            <w:pPr>
              <w:numPr>
                <w:ilvl w:val="0"/>
                <w:numId w:val="4"/>
              </w:numPr>
              <w:tabs>
                <w:tab w:val="clear" w:pos="720"/>
                <w:tab w:val="num" w:pos="408"/>
              </w:tabs>
              <w:ind w:left="408" w:right="340"/>
              <w:rPr>
                <w:rFonts w:ascii="Arial" w:hAnsi="Arial" w:cs="Arial"/>
                <w:bCs/>
                <w:sz w:val="20"/>
                <w:szCs w:val="20"/>
              </w:rPr>
            </w:pPr>
            <w:r w:rsidRPr="00B20705">
              <w:rPr>
                <w:rFonts w:ascii="Arial" w:hAnsi="Arial" w:cs="Arial"/>
                <w:bCs/>
                <w:sz w:val="20"/>
                <w:szCs w:val="20"/>
              </w:rPr>
              <w:t>To conduct research and audit relating to the use of medicines and medicines management.</w:t>
            </w:r>
          </w:p>
          <w:p w:rsidR="00B20705" w:rsidRPr="00B20705" w:rsidRDefault="00B20705" w:rsidP="008E6474">
            <w:pPr>
              <w:ind w:right="340"/>
              <w:rPr>
                <w:rFonts w:ascii="Arial" w:hAnsi="Arial" w:cs="Arial"/>
                <w:bCs/>
                <w:sz w:val="20"/>
                <w:szCs w:val="20"/>
              </w:rPr>
            </w:pPr>
          </w:p>
          <w:p w:rsidR="00B20705" w:rsidRPr="00B20705" w:rsidRDefault="00B20705" w:rsidP="00B20705">
            <w:pPr>
              <w:numPr>
                <w:ilvl w:val="0"/>
                <w:numId w:val="5"/>
              </w:numPr>
              <w:tabs>
                <w:tab w:val="clear" w:pos="360"/>
                <w:tab w:val="num" w:pos="408"/>
              </w:tabs>
              <w:ind w:left="408"/>
              <w:jc w:val="both"/>
              <w:rPr>
                <w:rFonts w:ascii="Arial" w:hAnsi="Arial" w:cs="Arial"/>
                <w:b/>
                <w:sz w:val="20"/>
                <w:szCs w:val="20"/>
              </w:rPr>
            </w:pPr>
            <w:r w:rsidRPr="00B20705">
              <w:rPr>
                <w:rFonts w:ascii="Arial" w:hAnsi="Arial" w:cs="Arial"/>
                <w:sz w:val="20"/>
                <w:szCs w:val="20"/>
              </w:rPr>
              <w:t>Employees must attend fire lectures periodically and must observe fire orders.</w:t>
            </w:r>
          </w:p>
          <w:p w:rsidR="00B20705" w:rsidRPr="00B20705" w:rsidRDefault="00B20705" w:rsidP="008E6474">
            <w:pPr>
              <w:ind w:left="48"/>
              <w:jc w:val="both"/>
              <w:rPr>
                <w:rFonts w:ascii="Arial" w:hAnsi="Arial" w:cs="Arial"/>
                <w:b/>
                <w:sz w:val="20"/>
                <w:szCs w:val="20"/>
              </w:rPr>
            </w:pPr>
          </w:p>
          <w:p w:rsidR="00B20705" w:rsidRPr="00B20705" w:rsidRDefault="00B20705" w:rsidP="00B20705">
            <w:pPr>
              <w:numPr>
                <w:ilvl w:val="0"/>
                <w:numId w:val="5"/>
              </w:numPr>
              <w:tabs>
                <w:tab w:val="clear" w:pos="360"/>
                <w:tab w:val="num" w:pos="408"/>
              </w:tabs>
              <w:ind w:left="408"/>
              <w:jc w:val="both"/>
              <w:rPr>
                <w:rFonts w:ascii="Arial" w:hAnsi="Arial" w:cs="Arial"/>
                <w:b/>
                <w:sz w:val="20"/>
                <w:szCs w:val="20"/>
              </w:rPr>
            </w:pPr>
            <w:r w:rsidRPr="00B20705">
              <w:rPr>
                <w:rFonts w:ascii="Arial" w:hAnsi="Arial" w:cs="Arial"/>
                <w:sz w:val="20"/>
                <w:szCs w:val="20"/>
              </w:rPr>
              <w:t>All accidents within the Department must be reported immediately.</w:t>
            </w:r>
          </w:p>
          <w:p w:rsidR="00B20705" w:rsidRPr="00B20705" w:rsidRDefault="00B20705" w:rsidP="008E6474">
            <w:pPr>
              <w:rPr>
                <w:rFonts w:ascii="Arial" w:hAnsi="Arial" w:cs="Arial"/>
                <w:b/>
                <w:sz w:val="20"/>
                <w:szCs w:val="20"/>
              </w:rPr>
            </w:pPr>
          </w:p>
          <w:p w:rsidR="00615F69" w:rsidRDefault="00615F69" w:rsidP="008E6474">
            <w:pPr>
              <w:rPr>
                <w:rFonts w:ascii="Arial" w:hAnsi="Arial" w:cs="Arial"/>
                <w:b/>
                <w:sz w:val="20"/>
                <w:szCs w:val="20"/>
                <w:u w:val="single"/>
              </w:rPr>
            </w:pPr>
          </w:p>
          <w:p w:rsidR="00B20705" w:rsidRPr="00B20705" w:rsidRDefault="00B20705" w:rsidP="008E6474">
            <w:pPr>
              <w:rPr>
                <w:rFonts w:ascii="Arial" w:hAnsi="Arial" w:cs="Arial"/>
                <w:b/>
                <w:sz w:val="20"/>
                <w:szCs w:val="20"/>
                <w:u w:val="single"/>
              </w:rPr>
            </w:pPr>
            <w:r w:rsidRPr="00B20705">
              <w:rPr>
                <w:rFonts w:ascii="Arial" w:hAnsi="Arial" w:cs="Arial"/>
                <w:b/>
                <w:sz w:val="20"/>
                <w:szCs w:val="20"/>
                <w:u w:val="single"/>
              </w:rPr>
              <w:t>Health &amp; Safety</w:t>
            </w:r>
          </w:p>
          <w:p w:rsidR="00B20705" w:rsidRPr="00B20705" w:rsidRDefault="00B20705" w:rsidP="008E6474">
            <w:pPr>
              <w:spacing w:before="240" w:after="240"/>
              <w:ind w:right="340"/>
              <w:jc w:val="both"/>
              <w:rPr>
                <w:rFonts w:ascii="Arial" w:hAnsi="Arial" w:cs="Arial"/>
                <w:bCs/>
                <w:i/>
                <w:color w:val="000000"/>
                <w:sz w:val="20"/>
                <w:szCs w:val="20"/>
              </w:rPr>
            </w:pPr>
            <w:r w:rsidRPr="00B20705">
              <w:rPr>
                <w:rFonts w:ascii="Arial" w:hAnsi="Arial" w:cs="Arial"/>
                <w:bCs/>
                <w:i/>
                <w:color w:val="000000"/>
                <w:sz w:val="20"/>
                <w:szCs w:val="20"/>
              </w:rPr>
              <w:t xml:space="preserve">The </w:t>
            </w:r>
            <w:r w:rsidR="00891456">
              <w:rPr>
                <w:rFonts w:ascii="Arial" w:hAnsi="Arial" w:cs="Arial"/>
                <w:bCs/>
                <w:i/>
                <w:color w:val="000000"/>
                <w:sz w:val="20"/>
                <w:szCs w:val="20"/>
              </w:rPr>
              <w:t xml:space="preserve">Senior Pharmacist </w:t>
            </w:r>
            <w:r w:rsidRPr="00B20705">
              <w:rPr>
                <w:rFonts w:ascii="Arial" w:hAnsi="Arial" w:cs="Arial"/>
                <w:bCs/>
                <w:i/>
                <w:color w:val="000000"/>
                <w:sz w:val="20"/>
                <w:szCs w:val="20"/>
              </w:rPr>
              <w:t>will:</w:t>
            </w:r>
          </w:p>
          <w:p w:rsidR="00B20705" w:rsidRPr="00B20705" w:rsidRDefault="00B20705" w:rsidP="00B20705">
            <w:pPr>
              <w:numPr>
                <w:ilvl w:val="0"/>
                <w:numId w:val="9"/>
              </w:numPr>
              <w:tabs>
                <w:tab w:val="clear" w:pos="1363"/>
                <w:tab w:val="num" w:pos="408"/>
              </w:tabs>
              <w:ind w:left="408"/>
              <w:rPr>
                <w:rFonts w:ascii="Arial" w:hAnsi="Arial" w:cs="Arial"/>
                <w:sz w:val="20"/>
                <w:szCs w:val="20"/>
              </w:rPr>
            </w:pPr>
            <w:r w:rsidRPr="00B20705">
              <w:rPr>
                <w:rFonts w:ascii="Arial" w:hAnsi="Arial" w:cs="Arial"/>
                <w:sz w:val="20"/>
                <w:szCs w:val="20"/>
              </w:rPr>
              <w:t>In line with the Public Health (Tobacco) (Amendment) Act 2004, smoking within the Hospital Building is not permitted.</w:t>
            </w:r>
          </w:p>
          <w:p w:rsidR="00B20705" w:rsidRPr="00B20705" w:rsidRDefault="00B20705" w:rsidP="008E6474">
            <w:pPr>
              <w:ind w:left="408"/>
              <w:rPr>
                <w:rFonts w:ascii="Arial" w:hAnsi="Arial" w:cs="Arial"/>
                <w:sz w:val="20"/>
                <w:szCs w:val="20"/>
              </w:rPr>
            </w:pPr>
          </w:p>
          <w:p w:rsidR="00B20705" w:rsidRPr="00B20705" w:rsidRDefault="00B20705" w:rsidP="00B20705">
            <w:pPr>
              <w:numPr>
                <w:ilvl w:val="0"/>
                <w:numId w:val="9"/>
              </w:numPr>
              <w:tabs>
                <w:tab w:val="clear" w:pos="1363"/>
                <w:tab w:val="num" w:pos="408"/>
              </w:tabs>
              <w:ind w:left="408"/>
              <w:rPr>
                <w:rFonts w:ascii="Arial" w:hAnsi="Arial" w:cs="Arial"/>
                <w:sz w:val="20"/>
                <w:szCs w:val="20"/>
              </w:rPr>
            </w:pPr>
            <w:r w:rsidRPr="00B20705">
              <w:rPr>
                <w:rFonts w:ascii="Arial" w:hAnsi="Arial" w:cs="Arial"/>
                <w:sz w:val="20"/>
                <w:szCs w:val="20"/>
              </w:rPr>
              <w:t>Each employee is responsible to take reasonable care for his or her own acts or omissions and the effect that these may have upon the safety of themselves or any other person.</w:t>
            </w:r>
          </w:p>
          <w:p w:rsidR="00612C14" w:rsidRPr="00B20705" w:rsidRDefault="00612C14" w:rsidP="00615F69">
            <w:pPr>
              <w:rPr>
                <w:rFonts w:ascii="Arial" w:hAnsi="Arial" w:cs="Arial"/>
                <w:sz w:val="20"/>
                <w:szCs w:val="20"/>
              </w:rPr>
            </w:pPr>
          </w:p>
          <w:p w:rsidR="00B20705" w:rsidRPr="00B20705" w:rsidRDefault="00B20705" w:rsidP="00B20705">
            <w:pPr>
              <w:numPr>
                <w:ilvl w:val="0"/>
                <w:numId w:val="9"/>
              </w:numPr>
              <w:tabs>
                <w:tab w:val="clear" w:pos="1363"/>
                <w:tab w:val="num" w:pos="408"/>
              </w:tabs>
              <w:ind w:left="408"/>
              <w:rPr>
                <w:rFonts w:ascii="Arial" w:hAnsi="Arial" w:cs="Arial"/>
                <w:sz w:val="20"/>
                <w:szCs w:val="20"/>
              </w:rPr>
            </w:pPr>
            <w:r w:rsidRPr="00B20705">
              <w:rPr>
                <w:rFonts w:ascii="Arial" w:hAnsi="Arial" w:cs="Arial"/>
                <w:sz w:val="20"/>
                <w:szCs w:val="20"/>
              </w:rPr>
              <w:t>Every employee must use safety equipment or clothing in a proper manner and for the purpose intended.</w:t>
            </w:r>
          </w:p>
          <w:p w:rsidR="00B20705" w:rsidRPr="00B20705" w:rsidRDefault="00B20705" w:rsidP="008E6474">
            <w:pPr>
              <w:rPr>
                <w:rFonts w:ascii="Arial" w:hAnsi="Arial" w:cs="Arial"/>
                <w:sz w:val="20"/>
                <w:szCs w:val="20"/>
              </w:rPr>
            </w:pPr>
          </w:p>
          <w:p w:rsidR="00B20705" w:rsidRPr="00B20705" w:rsidRDefault="00B20705" w:rsidP="00B20705">
            <w:pPr>
              <w:numPr>
                <w:ilvl w:val="0"/>
                <w:numId w:val="9"/>
              </w:numPr>
              <w:tabs>
                <w:tab w:val="clear" w:pos="1363"/>
                <w:tab w:val="num" w:pos="408"/>
              </w:tabs>
              <w:ind w:left="408"/>
              <w:rPr>
                <w:rFonts w:ascii="Arial" w:hAnsi="Arial" w:cs="Arial"/>
                <w:sz w:val="20"/>
                <w:szCs w:val="20"/>
              </w:rPr>
            </w:pPr>
            <w:r w:rsidRPr="00B20705">
              <w:rPr>
                <w:rFonts w:ascii="Arial" w:hAnsi="Arial" w:cs="Arial"/>
                <w:sz w:val="20"/>
                <w:szCs w:val="20"/>
              </w:rPr>
              <w:t>Any employee who intentionally or recklessly misuses anything supplied in the interests of health and safety will be subject to disciplinary procedures.</w:t>
            </w:r>
          </w:p>
          <w:p w:rsidR="00B20705" w:rsidRPr="00B20705" w:rsidRDefault="00B20705" w:rsidP="008E6474">
            <w:pPr>
              <w:rPr>
                <w:rFonts w:ascii="Arial" w:hAnsi="Arial" w:cs="Arial"/>
                <w:sz w:val="20"/>
                <w:szCs w:val="20"/>
              </w:rPr>
            </w:pPr>
          </w:p>
          <w:p w:rsidR="00B20705" w:rsidRPr="00B20705" w:rsidRDefault="00B20705" w:rsidP="00B20705">
            <w:pPr>
              <w:numPr>
                <w:ilvl w:val="0"/>
                <w:numId w:val="9"/>
              </w:numPr>
              <w:tabs>
                <w:tab w:val="clear" w:pos="1363"/>
                <w:tab w:val="num" w:pos="408"/>
              </w:tabs>
              <w:ind w:left="408"/>
              <w:rPr>
                <w:rFonts w:ascii="Arial" w:hAnsi="Arial" w:cs="Arial"/>
                <w:sz w:val="20"/>
                <w:szCs w:val="20"/>
              </w:rPr>
            </w:pPr>
            <w:r w:rsidRPr="00B20705">
              <w:rPr>
                <w:rFonts w:ascii="Arial" w:hAnsi="Arial" w:cs="Arial"/>
                <w:sz w:val="20"/>
                <w:szCs w:val="20"/>
              </w:rPr>
              <w:t>Every employee must work in accordance with any health and safety procedures, instructions or training that has been given.</w:t>
            </w:r>
          </w:p>
          <w:p w:rsidR="00B20705" w:rsidRPr="00B20705" w:rsidRDefault="00B20705" w:rsidP="008E6474">
            <w:pPr>
              <w:rPr>
                <w:rFonts w:ascii="Arial" w:hAnsi="Arial" w:cs="Arial"/>
                <w:sz w:val="20"/>
                <w:szCs w:val="20"/>
              </w:rPr>
            </w:pPr>
          </w:p>
          <w:p w:rsidR="00B20705" w:rsidRPr="00B20705" w:rsidRDefault="00B20705" w:rsidP="00B20705">
            <w:pPr>
              <w:numPr>
                <w:ilvl w:val="0"/>
                <w:numId w:val="9"/>
              </w:numPr>
              <w:tabs>
                <w:tab w:val="clear" w:pos="1363"/>
                <w:tab w:val="num" w:pos="408"/>
              </w:tabs>
              <w:ind w:left="408"/>
              <w:rPr>
                <w:rFonts w:ascii="Arial" w:hAnsi="Arial" w:cs="Arial"/>
                <w:sz w:val="20"/>
                <w:szCs w:val="20"/>
              </w:rPr>
            </w:pPr>
            <w:r w:rsidRPr="00B20705">
              <w:rPr>
                <w:rFonts w:ascii="Arial" w:hAnsi="Arial" w:cs="Arial"/>
                <w:sz w:val="20"/>
                <w:szCs w:val="20"/>
              </w:rPr>
              <w:t xml:space="preserve">No employee may undertake any task for which they have not been </w:t>
            </w:r>
            <w:proofErr w:type="spellStart"/>
            <w:r w:rsidRPr="00B20705">
              <w:rPr>
                <w:rFonts w:ascii="Arial" w:hAnsi="Arial" w:cs="Arial"/>
                <w:sz w:val="20"/>
                <w:szCs w:val="20"/>
              </w:rPr>
              <w:t>authorised</w:t>
            </w:r>
            <w:proofErr w:type="spellEnd"/>
            <w:r w:rsidRPr="00B20705">
              <w:rPr>
                <w:rFonts w:ascii="Arial" w:hAnsi="Arial" w:cs="Arial"/>
                <w:sz w:val="20"/>
                <w:szCs w:val="20"/>
              </w:rPr>
              <w:t xml:space="preserve"> and for which </w:t>
            </w:r>
            <w:r w:rsidR="00891456">
              <w:rPr>
                <w:rFonts w:ascii="Arial" w:hAnsi="Arial" w:cs="Arial"/>
                <w:sz w:val="20"/>
                <w:szCs w:val="20"/>
              </w:rPr>
              <w:t>they are not adequately trained with respect to Health and Safety aspects.</w:t>
            </w:r>
          </w:p>
          <w:p w:rsidR="00B20705" w:rsidRPr="00B20705" w:rsidRDefault="00B20705" w:rsidP="008E6474">
            <w:pPr>
              <w:rPr>
                <w:rFonts w:ascii="Arial" w:hAnsi="Arial" w:cs="Arial"/>
                <w:sz w:val="20"/>
                <w:szCs w:val="20"/>
              </w:rPr>
            </w:pPr>
          </w:p>
          <w:p w:rsidR="00B20705" w:rsidRPr="00B20705" w:rsidRDefault="00B20705" w:rsidP="00B20705">
            <w:pPr>
              <w:numPr>
                <w:ilvl w:val="0"/>
                <w:numId w:val="9"/>
              </w:numPr>
              <w:tabs>
                <w:tab w:val="clear" w:pos="1363"/>
                <w:tab w:val="num" w:pos="408"/>
              </w:tabs>
              <w:ind w:left="408"/>
              <w:rPr>
                <w:rFonts w:ascii="Arial" w:hAnsi="Arial" w:cs="Arial"/>
                <w:sz w:val="20"/>
                <w:szCs w:val="20"/>
              </w:rPr>
            </w:pPr>
            <w:r w:rsidRPr="00B20705">
              <w:rPr>
                <w:rFonts w:ascii="Arial" w:hAnsi="Arial" w:cs="Arial"/>
                <w:sz w:val="20"/>
                <w:szCs w:val="20"/>
              </w:rPr>
              <w:lastRenderedPageBreak/>
              <w:t>Every employee is required to bring to the attention of a responsible person any perceived shortcoming in our safety arrangements or any defects in work equipment.</w:t>
            </w:r>
          </w:p>
          <w:p w:rsidR="00B20705" w:rsidRPr="00B20705" w:rsidRDefault="00B20705" w:rsidP="008E6474">
            <w:pPr>
              <w:rPr>
                <w:rFonts w:ascii="Arial" w:hAnsi="Arial" w:cs="Arial"/>
                <w:sz w:val="20"/>
                <w:szCs w:val="20"/>
              </w:rPr>
            </w:pPr>
          </w:p>
          <w:p w:rsidR="00B20705" w:rsidRPr="00B20705" w:rsidRDefault="00B20705" w:rsidP="00B20705">
            <w:pPr>
              <w:numPr>
                <w:ilvl w:val="0"/>
                <w:numId w:val="9"/>
              </w:numPr>
              <w:tabs>
                <w:tab w:val="clear" w:pos="1363"/>
                <w:tab w:val="num" w:pos="408"/>
              </w:tabs>
              <w:ind w:left="408"/>
              <w:rPr>
                <w:rFonts w:ascii="Arial" w:hAnsi="Arial" w:cs="Arial"/>
                <w:b/>
                <w:sz w:val="20"/>
                <w:szCs w:val="20"/>
              </w:rPr>
            </w:pPr>
            <w:r w:rsidRPr="00B20705">
              <w:rPr>
                <w:rFonts w:ascii="Arial" w:hAnsi="Arial" w:cs="Arial"/>
                <w:sz w:val="20"/>
                <w:szCs w:val="20"/>
              </w:rPr>
              <w:t xml:space="preserve">All employees are under a duty to </w:t>
            </w:r>
            <w:proofErr w:type="spellStart"/>
            <w:r w:rsidRPr="00B20705">
              <w:rPr>
                <w:rFonts w:ascii="Arial" w:hAnsi="Arial" w:cs="Arial"/>
                <w:sz w:val="20"/>
                <w:szCs w:val="20"/>
              </w:rPr>
              <w:t>familiarise</w:t>
            </w:r>
            <w:proofErr w:type="spellEnd"/>
            <w:r w:rsidRPr="00B20705">
              <w:rPr>
                <w:rFonts w:ascii="Arial" w:hAnsi="Arial" w:cs="Arial"/>
                <w:sz w:val="20"/>
                <w:szCs w:val="20"/>
              </w:rPr>
              <w:t xml:space="preserve"> themselves with the Risk Management/Fire, Health &amp; Safety Policies.</w:t>
            </w:r>
          </w:p>
          <w:p w:rsidR="00B20705" w:rsidRPr="00B20705" w:rsidRDefault="00B20705" w:rsidP="008E6474">
            <w:pPr>
              <w:rPr>
                <w:rFonts w:ascii="Arial" w:hAnsi="Arial" w:cs="Arial"/>
                <w:b/>
                <w:sz w:val="20"/>
                <w:szCs w:val="20"/>
              </w:rPr>
            </w:pPr>
          </w:p>
          <w:p w:rsidR="00B20705" w:rsidRPr="00B20705" w:rsidRDefault="00B20705" w:rsidP="00B20705">
            <w:pPr>
              <w:numPr>
                <w:ilvl w:val="0"/>
                <w:numId w:val="9"/>
              </w:numPr>
              <w:tabs>
                <w:tab w:val="clear" w:pos="1363"/>
                <w:tab w:val="num" w:pos="408"/>
              </w:tabs>
              <w:ind w:left="408"/>
              <w:rPr>
                <w:rFonts w:ascii="Arial" w:hAnsi="Arial" w:cs="Arial"/>
                <w:b/>
                <w:sz w:val="20"/>
                <w:szCs w:val="20"/>
              </w:rPr>
            </w:pPr>
            <w:r w:rsidRPr="00B20705">
              <w:rPr>
                <w:rFonts w:ascii="Arial" w:hAnsi="Arial" w:cs="Arial"/>
                <w:sz w:val="20"/>
                <w:szCs w:val="20"/>
              </w:rPr>
              <w:t>All staff are responsible for identifying, assessing and reporting all risks and for contributing to the management and review of all risks.</w:t>
            </w:r>
          </w:p>
          <w:p w:rsidR="00B20705" w:rsidRPr="00B20705" w:rsidRDefault="00B20705" w:rsidP="008E6474">
            <w:pPr>
              <w:rPr>
                <w:rFonts w:ascii="Arial" w:hAnsi="Arial" w:cs="Arial"/>
                <w:b/>
                <w:sz w:val="20"/>
                <w:szCs w:val="20"/>
              </w:rPr>
            </w:pPr>
          </w:p>
          <w:p w:rsidR="00B20705" w:rsidRPr="00B20705" w:rsidRDefault="00B20705" w:rsidP="00B20705">
            <w:pPr>
              <w:numPr>
                <w:ilvl w:val="0"/>
                <w:numId w:val="9"/>
              </w:numPr>
              <w:tabs>
                <w:tab w:val="clear" w:pos="1363"/>
                <w:tab w:val="num" w:pos="408"/>
              </w:tabs>
              <w:ind w:left="408"/>
              <w:rPr>
                <w:rFonts w:ascii="Arial" w:hAnsi="Arial" w:cs="Arial"/>
                <w:b/>
                <w:strike/>
                <w:sz w:val="20"/>
                <w:szCs w:val="20"/>
              </w:rPr>
            </w:pPr>
            <w:r w:rsidRPr="00B20705">
              <w:rPr>
                <w:rFonts w:ascii="Arial" w:hAnsi="Arial" w:cs="Arial"/>
                <w:color w:val="000000"/>
                <w:sz w:val="20"/>
                <w:szCs w:val="2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r w:rsidR="006F558B" w:rsidRPr="00B20705">
              <w:rPr>
                <w:rFonts w:ascii="Arial" w:hAnsi="Arial" w:cs="Arial"/>
                <w:color w:val="000000"/>
                <w:sz w:val="20"/>
                <w:szCs w:val="20"/>
                <w:lang w:val="en-IE" w:eastAsia="en-IE"/>
              </w:rPr>
              <w:t>etc.</w:t>
            </w:r>
            <w:r w:rsidRPr="00B20705">
              <w:rPr>
                <w:rFonts w:ascii="Arial" w:hAnsi="Arial" w:cs="Arial"/>
                <w:i/>
                <w:iCs/>
                <w:sz w:val="20"/>
                <w:szCs w:val="20"/>
              </w:rPr>
              <w:t xml:space="preserve"> </w:t>
            </w:r>
            <w:r w:rsidRPr="00B20705">
              <w:rPr>
                <w:rFonts w:ascii="Arial" w:hAnsi="Arial" w:cs="Arial"/>
                <w:iCs/>
                <w:sz w:val="20"/>
                <w:szCs w:val="20"/>
              </w:rPr>
              <w:t>and comply with associated HSE protocols for implementing and maintaining these standards as appropriate to the role.</w:t>
            </w:r>
          </w:p>
          <w:p w:rsidR="00B20705" w:rsidRPr="00B20705" w:rsidRDefault="00B20705" w:rsidP="008E6474">
            <w:pPr>
              <w:rPr>
                <w:rFonts w:ascii="Arial" w:hAnsi="Arial" w:cs="Arial"/>
                <w:b/>
                <w:sz w:val="20"/>
                <w:szCs w:val="20"/>
              </w:rPr>
            </w:pPr>
          </w:p>
          <w:p w:rsidR="00B20705" w:rsidRPr="006F558B" w:rsidRDefault="00B20705" w:rsidP="00B20705">
            <w:pPr>
              <w:numPr>
                <w:ilvl w:val="0"/>
                <w:numId w:val="10"/>
              </w:numPr>
              <w:tabs>
                <w:tab w:val="clear" w:pos="720"/>
                <w:tab w:val="num" w:pos="348"/>
              </w:tabs>
              <w:ind w:left="348" w:hanging="284"/>
              <w:rPr>
                <w:rFonts w:ascii="Arial" w:hAnsi="Arial" w:cs="Arial"/>
                <w:b/>
                <w:i/>
                <w:iCs/>
                <w:color w:val="FF0000"/>
                <w:sz w:val="20"/>
                <w:szCs w:val="20"/>
              </w:rPr>
            </w:pPr>
            <w:r w:rsidRPr="00B20705">
              <w:rPr>
                <w:rFonts w:ascii="Arial" w:hAnsi="Arial" w:cs="Arial"/>
                <w:color w:val="000000"/>
                <w:sz w:val="20"/>
                <w:szCs w:val="20"/>
                <w:lang w:val="en-IE" w:eastAsia="en-IE"/>
              </w:rPr>
              <w:t>To support, promote and actively participate in sustainable energy, water and waste initiatives to create a more sustainable, low carbon and efficient health service.</w:t>
            </w:r>
          </w:p>
          <w:p w:rsidR="00B20705" w:rsidRPr="00B20705" w:rsidRDefault="00B20705" w:rsidP="00B5199B">
            <w:pPr>
              <w:jc w:val="both"/>
              <w:rPr>
                <w:rFonts w:ascii="Arial" w:hAnsi="Arial" w:cs="Arial"/>
                <w:b/>
                <w:i/>
                <w:iCs/>
                <w:color w:val="FF0000"/>
                <w:sz w:val="20"/>
                <w:szCs w:val="20"/>
              </w:rPr>
            </w:pPr>
          </w:p>
          <w:p w:rsidR="00B20705" w:rsidRPr="00B20705" w:rsidRDefault="00B20705" w:rsidP="008E6474">
            <w:pPr>
              <w:jc w:val="both"/>
              <w:rPr>
                <w:rFonts w:ascii="Arial" w:hAnsi="Arial" w:cs="Arial"/>
                <w:sz w:val="20"/>
                <w:szCs w:val="20"/>
              </w:rPr>
            </w:pPr>
            <w:r w:rsidRPr="00B20705">
              <w:rPr>
                <w:rFonts w:ascii="Arial" w:hAnsi="Arial" w:cs="Arial"/>
                <w:b/>
                <w:iCs/>
                <w:sz w:val="20"/>
                <w:szCs w:val="20"/>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B20705">
              <w:rPr>
                <w:rFonts w:ascii="Arial" w:hAnsi="Arial" w:cs="Arial"/>
                <w:sz w:val="20"/>
                <w:szCs w:val="20"/>
              </w:rPr>
              <w:t xml:space="preserve">  </w:t>
            </w:r>
          </w:p>
          <w:p w:rsidR="00B20705" w:rsidRPr="00B20705" w:rsidRDefault="00B20705" w:rsidP="008E6474">
            <w:pPr>
              <w:jc w:val="both"/>
              <w:rPr>
                <w:rFonts w:ascii="Arial" w:hAnsi="Arial" w:cs="Arial"/>
                <w:b/>
                <w:iCs/>
                <w:color w:val="FF0000"/>
                <w:sz w:val="20"/>
                <w:szCs w:val="20"/>
                <w:lang w:val="en-IE"/>
              </w:rPr>
            </w:pPr>
          </w:p>
        </w:tc>
      </w:tr>
      <w:tr w:rsidR="00B20705" w:rsidRPr="006F558B" w:rsidTr="008E6474">
        <w:tc>
          <w:tcPr>
            <w:tcW w:w="2364" w:type="dxa"/>
          </w:tcPr>
          <w:p w:rsidR="00B20705" w:rsidRPr="006F558B" w:rsidRDefault="00B20705" w:rsidP="008E6474">
            <w:pPr>
              <w:jc w:val="both"/>
              <w:rPr>
                <w:rFonts w:ascii="Arial" w:hAnsi="Arial" w:cs="Arial"/>
                <w:b/>
                <w:bCs/>
                <w:sz w:val="20"/>
                <w:szCs w:val="20"/>
              </w:rPr>
            </w:pPr>
            <w:r w:rsidRPr="006F558B">
              <w:rPr>
                <w:rFonts w:ascii="Arial" w:hAnsi="Arial" w:cs="Arial"/>
                <w:b/>
                <w:bCs/>
                <w:sz w:val="20"/>
                <w:szCs w:val="20"/>
              </w:rPr>
              <w:lastRenderedPageBreak/>
              <w:t>Eligibility Criteria</w:t>
            </w:r>
          </w:p>
          <w:p w:rsidR="00B20705" w:rsidRPr="006F558B" w:rsidRDefault="00B20705" w:rsidP="008E6474">
            <w:pPr>
              <w:jc w:val="both"/>
              <w:rPr>
                <w:rFonts w:ascii="Arial" w:hAnsi="Arial" w:cs="Arial"/>
                <w:b/>
                <w:bCs/>
                <w:sz w:val="20"/>
                <w:szCs w:val="20"/>
              </w:rPr>
            </w:pPr>
          </w:p>
          <w:p w:rsidR="00B20705" w:rsidRPr="006F558B" w:rsidRDefault="00B20705" w:rsidP="008E6474">
            <w:pPr>
              <w:jc w:val="both"/>
              <w:rPr>
                <w:rFonts w:ascii="Arial" w:hAnsi="Arial" w:cs="Arial"/>
                <w:b/>
                <w:bCs/>
                <w:sz w:val="20"/>
                <w:szCs w:val="20"/>
              </w:rPr>
            </w:pPr>
            <w:r w:rsidRPr="006F558B">
              <w:rPr>
                <w:rFonts w:ascii="Arial" w:hAnsi="Arial" w:cs="Arial"/>
                <w:b/>
                <w:bCs/>
                <w:sz w:val="20"/>
                <w:szCs w:val="20"/>
              </w:rPr>
              <w:t>Qualifications and/ or experience</w:t>
            </w:r>
          </w:p>
          <w:p w:rsidR="00B20705" w:rsidRPr="006F558B" w:rsidRDefault="00B20705" w:rsidP="008E6474">
            <w:pPr>
              <w:jc w:val="both"/>
              <w:rPr>
                <w:rFonts w:ascii="Arial" w:hAnsi="Arial" w:cs="Arial"/>
                <w:b/>
                <w:bCs/>
                <w:sz w:val="20"/>
                <w:szCs w:val="20"/>
              </w:rPr>
            </w:pPr>
          </w:p>
        </w:tc>
        <w:tc>
          <w:tcPr>
            <w:tcW w:w="8256" w:type="dxa"/>
          </w:tcPr>
          <w:p w:rsidR="00B20705" w:rsidRPr="006F558B" w:rsidRDefault="00B20705" w:rsidP="008E6474">
            <w:pPr>
              <w:jc w:val="both"/>
              <w:rPr>
                <w:rFonts w:ascii="Arial" w:hAnsi="Arial" w:cs="Arial"/>
                <w:b/>
                <w:bCs/>
                <w:iCs/>
                <w:sz w:val="20"/>
                <w:szCs w:val="20"/>
              </w:rPr>
            </w:pPr>
            <w:r w:rsidRPr="006F558B">
              <w:rPr>
                <w:rFonts w:ascii="Arial" w:hAnsi="Arial" w:cs="Arial"/>
                <w:b/>
                <w:bCs/>
                <w:iCs/>
                <w:sz w:val="20"/>
                <w:szCs w:val="20"/>
              </w:rPr>
              <w:t xml:space="preserve">Each candidate must at the latest date of completed </w:t>
            </w:r>
            <w:r w:rsidR="00C52E0D">
              <w:rPr>
                <w:rFonts w:ascii="Arial" w:hAnsi="Arial" w:cs="Arial"/>
                <w:b/>
                <w:bCs/>
                <w:iCs/>
                <w:sz w:val="20"/>
                <w:szCs w:val="20"/>
              </w:rPr>
              <w:t>CV’s</w:t>
            </w:r>
            <w:r w:rsidRPr="006F558B">
              <w:rPr>
                <w:rFonts w:ascii="Arial" w:hAnsi="Arial" w:cs="Arial"/>
                <w:b/>
                <w:bCs/>
                <w:iCs/>
                <w:sz w:val="20"/>
                <w:szCs w:val="20"/>
              </w:rPr>
              <w:t>:</w:t>
            </w:r>
          </w:p>
          <w:p w:rsidR="00B20705" w:rsidRPr="006F558B" w:rsidRDefault="00B20705" w:rsidP="008E6474">
            <w:pPr>
              <w:jc w:val="both"/>
              <w:rPr>
                <w:rFonts w:ascii="Arial" w:hAnsi="Arial" w:cs="Arial"/>
                <w:b/>
                <w:bCs/>
                <w:i/>
                <w:iCs/>
                <w:sz w:val="20"/>
                <w:szCs w:val="20"/>
              </w:rPr>
            </w:pPr>
          </w:p>
          <w:p w:rsidR="00B20705" w:rsidRPr="006F558B" w:rsidRDefault="00B20705" w:rsidP="008E6474">
            <w:pPr>
              <w:jc w:val="both"/>
              <w:rPr>
                <w:rFonts w:ascii="Arial" w:hAnsi="Arial" w:cs="Arial"/>
                <w:b/>
                <w:bCs/>
                <w:iCs/>
                <w:sz w:val="20"/>
                <w:szCs w:val="20"/>
              </w:rPr>
            </w:pPr>
            <w:r w:rsidRPr="006F558B">
              <w:rPr>
                <w:rFonts w:ascii="Arial" w:hAnsi="Arial" w:cs="Arial"/>
                <w:b/>
                <w:bCs/>
                <w:iCs/>
                <w:sz w:val="20"/>
                <w:szCs w:val="20"/>
              </w:rPr>
              <w:t xml:space="preserve">1. </w:t>
            </w:r>
            <w:r w:rsidRPr="006F558B">
              <w:rPr>
                <w:rFonts w:ascii="Arial" w:hAnsi="Arial" w:cs="Arial"/>
                <w:b/>
                <w:bCs/>
                <w:iCs/>
                <w:sz w:val="20"/>
                <w:szCs w:val="20"/>
                <w:u w:val="single"/>
              </w:rPr>
              <w:t>Professional Qualifications, Experience etc</w:t>
            </w:r>
            <w:r w:rsidRPr="006F558B">
              <w:rPr>
                <w:rFonts w:ascii="Arial" w:hAnsi="Arial" w:cs="Arial"/>
                <w:b/>
                <w:bCs/>
                <w:iCs/>
                <w:sz w:val="20"/>
                <w:szCs w:val="20"/>
              </w:rPr>
              <w:t>.</w:t>
            </w:r>
          </w:p>
          <w:p w:rsidR="00B20705" w:rsidRPr="006F558B" w:rsidRDefault="00B20705" w:rsidP="00B20705">
            <w:pPr>
              <w:pStyle w:val="ListParagraph"/>
              <w:numPr>
                <w:ilvl w:val="0"/>
                <w:numId w:val="14"/>
              </w:numPr>
              <w:jc w:val="both"/>
              <w:rPr>
                <w:rFonts w:ascii="Arial" w:hAnsi="Arial" w:cs="Arial"/>
                <w:b/>
                <w:bCs/>
                <w:iCs/>
              </w:rPr>
            </w:pPr>
          </w:p>
          <w:p w:rsidR="00B20705" w:rsidRPr="006F558B" w:rsidRDefault="00B20705" w:rsidP="00B20705">
            <w:pPr>
              <w:numPr>
                <w:ilvl w:val="0"/>
                <w:numId w:val="13"/>
              </w:numPr>
              <w:jc w:val="both"/>
              <w:rPr>
                <w:rFonts w:ascii="Arial" w:hAnsi="Arial" w:cs="Arial"/>
                <w:bCs/>
                <w:iCs/>
                <w:sz w:val="20"/>
                <w:szCs w:val="20"/>
              </w:rPr>
            </w:pPr>
            <w:r w:rsidRPr="006F558B">
              <w:rPr>
                <w:rFonts w:ascii="Arial" w:hAnsi="Arial" w:cs="Arial"/>
                <w:bCs/>
                <w:iCs/>
                <w:sz w:val="20"/>
                <w:szCs w:val="20"/>
              </w:rPr>
              <w:t>Be a registered Pharmacist with the Pharmaceutical Society of Ireland (PSI) or be entitled to be so registered.</w:t>
            </w:r>
          </w:p>
          <w:p w:rsidR="00B20705" w:rsidRPr="006F558B" w:rsidRDefault="00B20705" w:rsidP="008E6474">
            <w:pPr>
              <w:ind w:left="720"/>
              <w:jc w:val="center"/>
              <w:rPr>
                <w:rFonts w:ascii="Arial" w:hAnsi="Arial" w:cs="Arial"/>
                <w:b/>
                <w:bCs/>
                <w:iCs/>
                <w:sz w:val="20"/>
                <w:szCs w:val="20"/>
              </w:rPr>
            </w:pPr>
            <w:r w:rsidRPr="006F558B">
              <w:rPr>
                <w:rFonts w:ascii="Arial" w:hAnsi="Arial" w:cs="Arial"/>
                <w:b/>
                <w:bCs/>
                <w:iCs/>
                <w:sz w:val="20"/>
                <w:szCs w:val="20"/>
              </w:rPr>
              <w:t>And</w:t>
            </w:r>
          </w:p>
          <w:p w:rsidR="00B20705" w:rsidRPr="006F558B" w:rsidRDefault="00B20705" w:rsidP="008E6474">
            <w:pPr>
              <w:ind w:left="720"/>
              <w:jc w:val="center"/>
              <w:rPr>
                <w:rFonts w:ascii="Arial" w:hAnsi="Arial" w:cs="Arial"/>
                <w:b/>
                <w:bCs/>
                <w:iCs/>
                <w:sz w:val="20"/>
                <w:szCs w:val="20"/>
              </w:rPr>
            </w:pPr>
          </w:p>
          <w:p w:rsidR="00B20705" w:rsidRPr="006F558B" w:rsidRDefault="00B20705" w:rsidP="00B20705">
            <w:pPr>
              <w:numPr>
                <w:ilvl w:val="0"/>
                <w:numId w:val="13"/>
              </w:numPr>
              <w:jc w:val="both"/>
              <w:rPr>
                <w:rFonts w:ascii="Arial" w:hAnsi="Arial" w:cs="Arial"/>
                <w:bCs/>
                <w:iCs/>
                <w:sz w:val="20"/>
                <w:szCs w:val="20"/>
              </w:rPr>
            </w:pPr>
            <w:r w:rsidRPr="006F558B">
              <w:rPr>
                <w:rFonts w:ascii="Arial" w:hAnsi="Arial" w:cs="Arial"/>
                <w:bCs/>
                <w:iCs/>
                <w:sz w:val="20"/>
                <w:szCs w:val="20"/>
              </w:rPr>
              <w:t>Have at least three years satisfactory post registration hospital experience.</w:t>
            </w:r>
          </w:p>
          <w:p w:rsidR="00B20705" w:rsidRPr="006F558B" w:rsidRDefault="00B20705" w:rsidP="008E6474">
            <w:pPr>
              <w:ind w:left="720"/>
              <w:jc w:val="both"/>
              <w:rPr>
                <w:rFonts w:ascii="Arial" w:hAnsi="Arial" w:cs="Arial"/>
                <w:bCs/>
                <w:iCs/>
                <w:sz w:val="20"/>
                <w:szCs w:val="20"/>
              </w:rPr>
            </w:pPr>
          </w:p>
          <w:p w:rsidR="00B20705" w:rsidRPr="006F558B" w:rsidRDefault="00B20705" w:rsidP="008E6474">
            <w:pPr>
              <w:ind w:left="720"/>
              <w:jc w:val="center"/>
              <w:rPr>
                <w:rFonts w:ascii="Arial" w:hAnsi="Arial" w:cs="Arial"/>
                <w:b/>
                <w:bCs/>
                <w:iCs/>
                <w:sz w:val="20"/>
                <w:szCs w:val="20"/>
              </w:rPr>
            </w:pPr>
            <w:r w:rsidRPr="006F558B">
              <w:rPr>
                <w:rFonts w:ascii="Arial" w:hAnsi="Arial" w:cs="Arial"/>
                <w:b/>
                <w:bCs/>
                <w:iCs/>
                <w:sz w:val="20"/>
                <w:szCs w:val="20"/>
              </w:rPr>
              <w:t>And</w:t>
            </w:r>
          </w:p>
          <w:p w:rsidR="00B20705" w:rsidRPr="006F558B" w:rsidRDefault="00B20705" w:rsidP="008E6474">
            <w:pPr>
              <w:ind w:left="720"/>
              <w:jc w:val="center"/>
              <w:rPr>
                <w:rFonts w:ascii="Arial" w:hAnsi="Arial" w:cs="Arial"/>
                <w:b/>
                <w:bCs/>
                <w:iCs/>
                <w:sz w:val="20"/>
                <w:szCs w:val="20"/>
              </w:rPr>
            </w:pPr>
          </w:p>
          <w:p w:rsidR="00B20705" w:rsidRDefault="00B20705" w:rsidP="00B20705">
            <w:pPr>
              <w:numPr>
                <w:ilvl w:val="0"/>
                <w:numId w:val="13"/>
              </w:numPr>
              <w:jc w:val="both"/>
              <w:rPr>
                <w:rFonts w:ascii="Arial" w:hAnsi="Arial" w:cs="Arial"/>
                <w:bCs/>
                <w:iCs/>
                <w:sz w:val="20"/>
                <w:szCs w:val="20"/>
              </w:rPr>
            </w:pPr>
            <w:r w:rsidRPr="006F558B">
              <w:rPr>
                <w:rFonts w:ascii="Arial" w:hAnsi="Arial" w:cs="Arial"/>
                <w:bCs/>
                <w:iCs/>
                <w:sz w:val="20"/>
                <w:szCs w:val="20"/>
              </w:rPr>
              <w:t>Possess the requisite knowledge and ability (including a high standard of suitability and management ability) for the proper discharge of the duties of the office.</w:t>
            </w:r>
          </w:p>
          <w:p w:rsidR="00B20705" w:rsidRPr="006F558B" w:rsidRDefault="00B20705" w:rsidP="008E6474">
            <w:pPr>
              <w:jc w:val="both"/>
              <w:rPr>
                <w:rFonts w:ascii="Arial" w:hAnsi="Arial" w:cs="Arial"/>
                <w:b/>
                <w:bCs/>
                <w:i/>
                <w:iCs/>
                <w:sz w:val="20"/>
                <w:szCs w:val="20"/>
              </w:rPr>
            </w:pPr>
          </w:p>
          <w:p w:rsidR="00B20705" w:rsidRPr="006F558B" w:rsidRDefault="00B20705" w:rsidP="008E6474">
            <w:pPr>
              <w:ind w:right="-766"/>
              <w:jc w:val="both"/>
              <w:rPr>
                <w:rFonts w:ascii="Arial" w:hAnsi="Arial" w:cs="Arial"/>
                <w:b/>
                <w:sz w:val="20"/>
                <w:szCs w:val="20"/>
              </w:rPr>
            </w:pPr>
            <w:r w:rsidRPr="006F558B">
              <w:rPr>
                <w:rFonts w:ascii="Arial" w:hAnsi="Arial" w:cs="Arial"/>
                <w:b/>
                <w:sz w:val="20"/>
                <w:szCs w:val="20"/>
              </w:rPr>
              <w:t xml:space="preserve">2. </w:t>
            </w:r>
            <w:r w:rsidRPr="006F558B">
              <w:rPr>
                <w:rFonts w:ascii="Arial" w:hAnsi="Arial" w:cs="Arial"/>
                <w:b/>
                <w:sz w:val="20"/>
                <w:szCs w:val="20"/>
                <w:u w:val="single"/>
              </w:rPr>
              <w:t>Annual Registration</w:t>
            </w:r>
          </w:p>
          <w:p w:rsidR="00B20705" w:rsidRDefault="00B20705" w:rsidP="008E6474">
            <w:pPr>
              <w:autoSpaceDE w:val="0"/>
              <w:autoSpaceDN w:val="0"/>
              <w:adjustRightInd w:val="0"/>
              <w:spacing w:line="240" w:lineRule="atLeast"/>
              <w:jc w:val="both"/>
              <w:rPr>
                <w:rFonts w:ascii="Arial" w:hAnsi="Arial" w:cs="Arial"/>
                <w:sz w:val="20"/>
                <w:szCs w:val="20"/>
              </w:rPr>
            </w:pPr>
            <w:r w:rsidRPr="006F558B">
              <w:rPr>
                <w:rFonts w:ascii="Arial" w:hAnsi="Arial" w:cs="Arial"/>
                <w:sz w:val="20"/>
                <w:szCs w:val="20"/>
              </w:rPr>
              <w:t xml:space="preserve">Appointment to and continuation in posts that require statutory registration is dependent upon the post holder maintaining annual registration in the Register of Pharmacists maintained by the Pharmaceutical Society of Ireland.  </w:t>
            </w:r>
          </w:p>
          <w:p w:rsidR="00B20705" w:rsidRPr="006F558B" w:rsidRDefault="00B20705" w:rsidP="008E6474">
            <w:pPr>
              <w:jc w:val="both"/>
              <w:rPr>
                <w:rFonts w:ascii="Arial" w:hAnsi="Arial" w:cs="Arial"/>
                <w:b/>
                <w:bCs/>
                <w:i/>
                <w:iCs/>
                <w:sz w:val="20"/>
                <w:szCs w:val="20"/>
              </w:rPr>
            </w:pPr>
          </w:p>
          <w:p w:rsidR="00B20705" w:rsidRPr="001751EE" w:rsidRDefault="00B20705" w:rsidP="008E6474">
            <w:pPr>
              <w:ind w:right="-766"/>
              <w:jc w:val="both"/>
              <w:rPr>
                <w:rFonts w:ascii="Arial" w:hAnsi="Arial" w:cs="Arial"/>
                <w:b/>
                <w:sz w:val="20"/>
                <w:szCs w:val="20"/>
              </w:rPr>
            </w:pPr>
            <w:r w:rsidRPr="001751EE">
              <w:rPr>
                <w:rFonts w:ascii="Arial" w:hAnsi="Arial" w:cs="Arial"/>
                <w:b/>
                <w:sz w:val="20"/>
                <w:szCs w:val="20"/>
              </w:rPr>
              <w:t xml:space="preserve">3. </w:t>
            </w:r>
            <w:r w:rsidRPr="001751EE">
              <w:rPr>
                <w:rFonts w:ascii="Arial" w:hAnsi="Arial" w:cs="Arial"/>
                <w:b/>
                <w:sz w:val="20"/>
                <w:szCs w:val="20"/>
                <w:u w:val="single"/>
              </w:rPr>
              <w:t>Age</w:t>
            </w:r>
          </w:p>
          <w:p w:rsidR="001751EE" w:rsidRPr="001751EE" w:rsidRDefault="001751EE" w:rsidP="001751EE">
            <w:pPr>
              <w:pStyle w:val="Default"/>
              <w:rPr>
                <w:i/>
                <w:iCs/>
                <w:sz w:val="23"/>
                <w:szCs w:val="23"/>
              </w:rPr>
            </w:pPr>
            <w:r w:rsidRPr="001751EE">
              <w:rPr>
                <w:rFonts w:eastAsia="Times New Roman"/>
                <w:color w:val="auto"/>
                <w:sz w:val="20"/>
                <w:szCs w:val="20"/>
                <w:lang w:eastAsia="en-GB"/>
              </w:rPr>
              <w:t>The Public Service Superannuation (Age of Retirement) Act, 2018* set 70 years as the compulsory retirement age for public servants.</w:t>
            </w:r>
            <w:r w:rsidRPr="001751EE">
              <w:rPr>
                <w:i/>
                <w:iCs/>
                <w:sz w:val="23"/>
                <w:szCs w:val="23"/>
              </w:rPr>
              <w:t xml:space="preserve"> </w:t>
            </w:r>
          </w:p>
          <w:p w:rsidR="001751EE" w:rsidRPr="001751EE" w:rsidRDefault="001751EE" w:rsidP="001751EE">
            <w:pPr>
              <w:pStyle w:val="Default"/>
              <w:rPr>
                <w:i/>
                <w:iCs/>
                <w:sz w:val="23"/>
                <w:szCs w:val="23"/>
              </w:rPr>
            </w:pPr>
          </w:p>
          <w:p w:rsidR="001751EE" w:rsidRPr="001751EE" w:rsidRDefault="001751EE" w:rsidP="001751EE">
            <w:pPr>
              <w:pStyle w:val="Default"/>
              <w:rPr>
                <w:rFonts w:eastAsia="Times New Roman"/>
                <w:b/>
                <w:i/>
                <w:color w:val="auto"/>
                <w:sz w:val="20"/>
                <w:szCs w:val="20"/>
                <w:u w:val="single"/>
                <w:lang w:eastAsia="en-GB"/>
              </w:rPr>
            </w:pPr>
            <w:r w:rsidRPr="001751EE">
              <w:rPr>
                <w:rFonts w:eastAsia="Times New Roman"/>
                <w:b/>
                <w:i/>
                <w:color w:val="auto"/>
                <w:sz w:val="20"/>
                <w:szCs w:val="20"/>
                <w:lang w:eastAsia="en-GB"/>
              </w:rPr>
              <w:t xml:space="preserve">* </w:t>
            </w:r>
            <w:r w:rsidRPr="001751EE">
              <w:rPr>
                <w:rFonts w:eastAsia="Times New Roman"/>
                <w:b/>
                <w:i/>
                <w:color w:val="auto"/>
                <w:sz w:val="20"/>
                <w:szCs w:val="20"/>
                <w:u w:val="single"/>
                <w:lang w:eastAsia="en-GB"/>
              </w:rPr>
              <w:t>Public Servants not affected by this legislation:</w:t>
            </w:r>
          </w:p>
          <w:p w:rsidR="001751EE" w:rsidRPr="001751EE" w:rsidRDefault="001751EE" w:rsidP="001751EE">
            <w:pPr>
              <w:pStyle w:val="Default"/>
              <w:rPr>
                <w:rFonts w:eastAsia="Times New Roman"/>
                <w:color w:val="auto"/>
                <w:sz w:val="20"/>
                <w:szCs w:val="20"/>
                <w:lang w:eastAsia="en-GB"/>
              </w:rPr>
            </w:pPr>
            <w:r w:rsidRPr="001751EE">
              <w:rPr>
                <w:rFonts w:eastAsia="Times New Roman"/>
                <w:color w:val="auto"/>
                <w:sz w:val="20"/>
                <w:szCs w:val="20"/>
                <w:lang w:eastAsia="en-GB"/>
              </w:rPr>
              <w:t>Public servants recruited between 1 April 2004 and 31 December 2012 (“new entrants”) have no compulsory retirement age.</w:t>
            </w:r>
          </w:p>
          <w:p w:rsidR="00B20705" w:rsidRPr="001751EE" w:rsidRDefault="001751EE" w:rsidP="001751EE">
            <w:pPr>
              <w:rPr>
                <w:rFonts w:ascii="Arial" w:hAnsi="Arial" w:cs="Arial"/>
                <w:sz w:val="20"/>
                <w:szCs w:val="20"/>
                <w:lang w:eastAsia="en-GB"/>
              </w:rPr>
            </w:pPr>
            <w:r w:rsidRPr="001751EE">
              <w:rPr>
                <w:rFonts w:ascii="Arial" w:hAnsi="Arial" w:cs="Arial"/>
                <w:sz w:val="20"/>
                <w:szCs w:val="20"/>
                <w:lang w:eastAsia="en-GB"/>
              </w:rPr>
              <w:t>Public servants recruited since 1 January 2013 are members of the Single Pension Scheme have already a compulsory retirement age of 70</w:t>
            </w:r>
          </w:p>
          <w:p w:rsidR="001751EE" w:rsidRPr="006F558B" w:rsidRDefault="001751EE" w:rsidP="001751EE">
            <w:pPr>
              <w:jc w:val="both"/>
              <w:rPr>
                <w:rFonts w:ascii="Arial" w:hAnsi="Arial" w:cs="Arial"/>
                <w:b/>
                <w:bCs/>
                <w:i/>
                <w:iCs/>
                <w:sz w:val="20"/>
                <w:szCs w:val="20"/>
              </w:rPr>
            </w:pPr>
          </w:p>
          <w:p w:rsidR="00B20705" w:rsidRPr="006F558B" w:rsidRDefault="00B20705" w:rsidP="008E6474">
            <w:pPr>
              <w:jc w:val="both"/>
              <w:rPr>
                <w:rFonts w:ascii="Arial" w:hAnsi="Arial" w:cs="Arial"/>
                <w:b/>
                <w:sz w:val="20"/>
                <w:szCs w:val="20"/>
              </w:rPr>
            </w:pPr>
            <w:r w:rsidRPr="006F558B">
              <w:rPr>
                <w:rFonts w:ascii="Arial" w:hAnsi="Arial" w:cs="Arial"/>
                <w:b/>
                <w:sz w:val="20"/>
                <w:szCs w:val="20"/>
              </w:rPr>
              <w:t xml:space="preserve">4. </w:t>
            </w:r>
            <w:r w:rsidRPr="006F558B">
              <w:rPr>
                <w:rFonts w:ascii="Arial" w:hAnsi="Arial" w:cs="Arial"/>
                <w:b/>
                <w:sz w:val="20"/>
                <w:szCs w:val="20"/>
                <w:u w:val="single"/>
              </w:rPr>
              <w:t>Health</w:t>
            </w:r>
          </w:p>
          <w:p w:rsidR="00B20705" w:rsidRPr="006F558B" w:rsidRDefault="00B20705" w:rsidP="008E6474">
            <w:pPr>
              <w:jc w:val="both"/>
              <w:rPr>
                <w:rFonts w:ascii="Arial" w:hAnsi="Arial" w:cs="Arial"/>
                <w:sz w:val="20"/>
                <w:szCs w:val="20"/>
              </w:rPr>
            </w:pPr>
            <w:r w:rsidRPr="006F558B">
              <w:rPr>
                <w:rFonts w:ascii="Arial" w:hAnsi="Arial" w:cs="Arial"/>
                <w:sz w:val="20"/>
                <w:szCs w:val="20"/>
              </w:rPr>
              <w:t xml:space="preserve">A candidate for and any person holding the office must be fully competent and capable of </w:t>
            </w:r>
            <w:r w:rsidRPr="006F558B">
              <w:rPr>
                <w:rFonts w:ascii="Arial" w:hAnsi="Arial" w:cs="Arial"/>
                <w:sz w:val="20"/>
                <w:szCs w:val="20"/>
              </w:rPr>
              <w:lastRenderedPageBreak/>
              <w:t xml:space="preserve">undertaking the duties attached to the office and be in a state of health such as would indicate a reasonable prospect of ability to render regular and efficient service. </w:t>
            </w:r>
          </w:p>
          <w:p w:rsidR="00B20705" w:rsidRPr="006F558B" w:rsidRDefault="00B20705" w:rsidP="008E6474">
            <w:pPr>
              <w:jc w:val="both"/>
              <w:rPr>
                <w:rFonts w:ascii="Arial" w:hAnsi="Arial" w:cs="Arial"/>
                <w:sz w:val="20"/>
                <w:szCs w:val="20"/>
              </w:rPr>
            </w:pPr>
          </w:p>
          <w:p w:rsidR="00B20705" w:rsidRPr="006F558B" w:rsidRDefault="00B20705" w:rsidP="008E6474">
            <w:pPr>
              <w:ind w:right="-766"/>
              <w:jc w:val="both"/>
              <w:rPr>
                <w:rFonts w:ascii="Arial" w:hAnsi="Arial" w:cs="Arial"/>
                <w:iCs/>
                <w:sz w:val="20"/>
                <w:szCs w:val="20"/>
              </w:rPr>
            </w:pPr>
            <w:r w:rsidRPr="006F558B">
              <w:rPr>
                <w:rFonts w:ascii="Arial" w:hAnsi="Arial" w:cs="Arial"/>
                <w:b/>
                <w:bCs/>
                <w:sz w:val="20"/>
                <w:szCs w:val="20"/>
              </w:rPr>
              <w:t xml:space="preserve">5. </w:t>
            </w:r>
            <w:r w:rsidRPr="006F558B">
              <w:rPr>
                <w:rFonts w:ascii="Arial" w:hAnsi="Arial" w:cs="Arial"/>
                <w:b/>
                <w:bCs/>
                <w:sz w:val="20"/>
                <w:szCs w:val="20"/>
                <w:u w:val="single"/>
              </w:rPr>
              <w:t>Character</w:t>
            </w:r>
          </w:p>
          <w:p w:rsidR="00B20705" w:rsidRPr="006F558B" w:rsidRDefault="00B20705" w:rsidP="008E6474">
            <w:pPr>
              <w:ind w:right="-766"/>
              <w:jc w:val="both"/>
              <w:rPr>
                <w:rFonts w:ascii="Arial" w:hAnsi="Arial" w:cs="Arial"/>
                <w:sz w:val="20"/>
                <w:szCs w:val="20"/>
              </w:rPr>
            </w:pPr>
            <w:r w:rsidRPr="006F558B">
              <w:rPr>
                <w:rFonts w:ascii="Arial" w:hAnsi="Arial" w:cs="Arial"/>
                <w:sz w:val="20"/>
                <w:szCs w:val="20"/>
              </w:rPr>
              <w:t>Each candidate for and any person holding the office must be of good character.</w:t>
            </w:r>
          </w:p>
          <w:p w:rsidR="00B20705" w:rsidRPr="006F558B" w:rsidRDefault="00B20705" w:rsidP="008E6474">
            <w:pPr>
              <w:autoSpaceDE w:val="0"/>
              <w:autoSpaceDN w:val="0"/>
              <w:adjustRightInd w:val="0"/>
              <w:spacing w:line="240" w:lineRule="atLeast"/>
              <w:rPr>
                <w:rFonts w:ascii="Arial" w:hAnsi="Arial" w:cs="Arial"/>
                <w:i/>
                <w:iCs/>
                <w:sz w:val="20"/>
                <w:szCs w:val="20"/>
                <w:u w:val="single"/>
              </w:rPr>
            </w:pPr>
          </w:p>
        </w:tc>
      </w:tr>
      <w:tr w:rsidR="00B20705" w:rsidRPr="006F558B" w:rsidTr="008E6474">
        <w:tc>
          <w:tcPr>
            <w:tcW w:w="2364" w:type="dxa"/>
            <w:tcBorders>
              <w:top w:val="single" w:sz="4" w:space="0" w:color="auto"/>
              <w:left w:val="single" w:sz="4" w:space="0" w:color="auto"/>
              <w:bottom w:val="single" w:sz="4" w:space="0" w:color="auto"/>
              <w:right w:val="single" w:sz="4" w:space="0" w:color="auto"/>
            </w:tcBorders>
          </w:tcPr>
          <w:p w:rsidR="00B20705" w:rsidRPr="006F558B" w:rsidRDefault="00B20705" w:rsidP="006F558B">
            <w:pPr>
              <w:rPr>
                <w:rFonts w:ascii="Arial" w:hAnsi="Arial" w:cs="Arial"/>
                <w:b/>
                <w:bCs/>
                <w:sz w:val="20"/>
                <w:szCs w:val="20"/>
              </w:rPr>
            </w:pPr>
            <w:r w:rsidRPr="006F558B">
              <w:rPr>
                <w:rFonts w:ascii="Arial" w:hAnsi="Arial" w:cs="Arial"/>
                <w:b/>
                <w:bCs/>
                <w:sz w:val="20"/>
                <w:szCs w:val="20"/>
              </w:rPr>
              <w:lastRenderedPageBreak/>
              <w:t>Post Specific Requirements</w:t>
            </w:r>
          </w:p>
          <w:p w:rsidR="00B20705" w:rsidRPr="006F558B" w:rsidRDefault="00B20705" w:rsidP="008E6474">
            <w:pPr>
              <w:jc w:val="both"/>
              <w:rPr>
                <w:rFonts w:ascii="Arial" w:hAnsi="Arial" w:cs="Arial"/>
                <w:b/>
                <w:bCs/>
                <w:color w:val="FF0000"/>
                <w:sz w:val="20"/>
                <w:szCs w:val="20"/>
              </w:rPr>
            </w:pPr>
          </w:p>
        </w:tc>
        <w:tc>
          <w:tcPr>
            <w:tcW w:w="8256" w:type="dxa"/>
            <w:tcBorders>
              <w:top w:val="single" w:sz="4" w:space="0" w:color="auto"/>
              <w:left w:val="single" w:sz="4" w:space="0" w:color="auto"/>
              <w:bottom w:val="single" w:sz="4" w:space="0" w:color="auto"/>
              <w:right w:val="single" w:sz="4" w:space="0" w:color="auto"/>
            </w:tcBorders>
          </w:tcPr>
          <w:p w:rsidR="00B20705" w:rsidRPr="006F558B" w:rsidRDefault="00B20705" w:rsidP="00C52E0D">
            <w:pPr>
              <w:jc w:val="both"/>
              <w:rPr>
                <w:rFonts w:ascii="Arial" w:hAnsi="Arial" w:cs="Arial"/>
                <w:b/>
                <w:bCs/>
                <w:iCs/>
                <w:color w:val="FF0000"/>
                <w:sz w:val="20"/>
                <w:szCs w:val="20"/>
              </w:rPr>
            </w:pPr>
            <w:r w:rsidRPr="006F558B">
              <w:rPr>
                <w:rFonts w:ascii="Arial" w:hAnsi="Arial" w:cs="Arial"/>
                <w:bCs/>
                <w:iCs/>
                <w:sz w:val="20"/>
                <w:szCs w:val="20"/>
              </w:rPr>
              <w:t xml:space="preserve">Demonstrate depth and breadth of </w:t>
            </w:r>
            <w:r w:rsidR="00C52E0D">
              <w:rPr>
                <w:rFonts w:ascii="Arial" w:hAnsi="Arial" w:cs="Arial"/>
                <w:bCs/>
                <w:iCs/>
                <w:sz w:val="20"/>
                <w:szCs w:val="20"/>
              </w:rPr>
              <w:t>H</w:t>
            </w:r>
            <w:r w:rsidRPr="006F558B">
              <w:rPr>
                <w:rFonts w:ascii="Arial" w:hAnsi="Arial" w:cs="Arial"/>
                <w:bCs/>
                <w:iCs/>
                <w:sz w:val="20"/>
                <w:szCs w:val="20"/>
              </w:rPr>
              <w:t xml:space="preserve">ospital </w:t>
            </w:r>
            <w:r w:rsidR="00C52E0D">
              <w:rPr>
                <w:rFonts w:ascii="Arial" w:hAnsi="Arial" w:cs="Arial"/>
                <w:bCs/>
                <w:iCs/>
                <w:sz w:val="20"/>
                <w:szCs w:val="20"/>
              </w:rPr>
              <w:t>P</w:t>
            </w:r>
            <w:r w:rsidRPr="006F558B">
              <w:rPr>
                <w:rFonts w:ascii="Arial" w:hAnsi="Arial" w:cs="Arial"/>
                <w:bCs/>
                <w:iCs/>
                <w:sz w:val="20"/>
                <w:szCs w:val="20"/>
              </w:rPr>
              <w:t>harmacy experience as relevant to the role, including experience reviewing individual prescriptions.</w:t>
            </w:r>
          </w:p>
        </w:tc>
      </w:tr>
      <w:tr w:rsidR="00B20705" w:rsidRPr="006F558B" w:rsidTr="008E6474">
        <w:tc>
          <w:tcPr>
            <w:tcW w:w="2364" w:type="dxa"/>
          </w:tcPr>
          <w:p w:rsidR="00B20705" w:rsidRPr="006F558B" w:rsidRDefault="00B20705" w:rsidP="006F558B">
            <w:pPr>
              <w:rPr>
                <w:rFonts w:ascii="Arial" w:hAnsi="Arial" w:cs="Arial"/>
                <w:b/>
                <w:bCs/>
                <w:sz w:val="20"/>
                <w:szCs w:val="20"/>
              </w:rPr>
            </w:pPr>
            <w:r w:rsidRPr="006F558B">
              <w:rPr>
                <w:rFonts w:ascii="Arial" w:hAnsi="Arial" w:cs="Arial"/>
                <w:b/>
                <w:bCs/>
                <w:sz w:val="20"/>
                <w:szCs w:val="20"/>
              </w:rPr>
              <w:t>Other requirements specific to the post</w:t>
            </w:r>
          </w:p>
        </w:tc>
        <w:tc>
          <w:tcPr>
            <w:tcW w:w="8256" w:type="dxa"/>
          </w:tcPr>
          <w:p w:rsidR="00B20705" w:rsidRPr="006F558B" w:rsidRDefault="00B20705" w:rsidP="008E6474">
            <w:pPr>
              <w:jc w:val="both"/>
              <w:rPr>
                <w:rFonts w:ascii="Arial" w:hAnsi="Arial" w:cs="Arial"/>
                <w:iCs/>
                <w:sz w:val="20"/>
                <w:szCs w:val="20"/>
              </w:rPr>
            </w:pPr>
            <w:r w:rsidRPr="006F558B">
              <w:rPr>
                <w:rFonts w:ascii="Arial" w:hAnsi="Arial" w:cs="Arial"/>
                <w:iCs/>
                <w:sz w:val="20"/>
                <w:szCs w:val="20"/>
              </w:rPr>
              <w:t xml:space="preserve">Access to appropriate transport to </w:t>
            </w:r>
            <w:r w:rsidR="006F558B" w:rsidRPr="006F558B">
              <w:rPr>
                <w:rFonts w:ascii="Arial" w:hAnsi="Arial" w:cs="Arial"/>
                <w:iCs/>
                <w:sz w:val="20"/>
                <w:szCs w:val="20"/>
              </w:rPr>
              <w:t>fulfill</w:t>
            </w:r>
            <w:r w:rsidRPr="006F558B">
              <w:rPr>
                <w:rFonts w:ascii="Arial" w:hAnsi="Arial" w:cs="Arial"/>
                <w:iCs/>
                <w:sz w:val="20"/>
                <w:szCs w:val="20"/>
              </w:rPr>
              <w:t xml:space="preserve"> the requirements of the role.</w:t>
            </w:r>
          </w:p>
          <w:p w:rsidR="00B20705" w:rsidRPr="006F558B" w:rsidRDefault="00B20705" w:rsidP="008E6474">
            <w:pPr>
              <w:jc w:val="both"/>
              <w:rPr>
                <w:rFonts w:ascii="Arial" w:hAnsi="Arial" w:cs="Arial"/>
                <w:iCs/>
                <w:sz w:val="20"/>
                <w:szCs w:val="20"/>
              </w:rPr>
            </w:pPr>
          </w:p>
        </w:tc>
      </w:tr>
      <w:tr w:rsidR="00B20705" w:rsidRPr="006F558B" w:rsidTr="008E6474">
        <w:tc>
          <w:tcPr>
            <w:tcW w:w="2364" w:type="dxa"/>
          </w:tcPr>
          <w:p w:rsidR="00B20705" w:rsidRPr="006F558B" w:rsidRDefault="00B20705" w:rsidP="006F558B">
            <w:pPr>
              <w:rPr>
                <w:rFonts w:ascii="Arial" w:hAnsi="Arial" w:cs="Arial"/>
                <w:b/>
                <w:bCs/>
                <w:sz w:val="20"/>
                <w:szCs w:val="20"/>
              </w:rPr>
            </w:pPr>
            <w:r w:rsidRPr="006F558B">
              <w:rPr>
                <w:rFonts w:ascii="Arial" w:hAnsi="Arial" w:cs="Arial"/>
                <w:b/>
                <w:bCs/>
                <w:sz w:val="20"/>
                <w:szCs w:val="20"/>
              </w:rPr>
              <w:t>Skills, competencies and/or knowledge</w:t>
            </w:r>
          </w:p>
          <w:p w:rsidR="00B20705" w:rsidRPr="006F558B" w:rsidRDefault="00B20705" w:rsidP="006F558B">
            <w:pPr>
              <w:rPr>
                <w:rFonts w:ascii="Arial" w:hAnsi="Arial" w:cs="Arial"/>
                <w:b/>
                <w:bCs/>
                <w:sz w:val="20"/>
                <w:szCs w:val="20"/>
              </w:rPr>
            </w:pPr>
          </w:p>
        </w:tc>
        <w:tc>
          <w:tcPr>
            <w:tcW w:w="8256" w:type="dxa"/>
          </w:tcPr>
          <w:p w:rsidR="00B20705" w:rsidRPr="006F558B" w:rsidRDefault="00B20705" w:rsidP="008E6474">
            <w:pPr>
              <w:jc w:val="both"/>
              <w:rPr>
                <w:rFonts w:ascii="Arial" w:hAnsi="Arial" w:cs="Arial"/>
                <w:b/>
                <w:i/>
                <w:iCs/>
                <w:sz w:val="20"/>
                <w:szCs w:val="20"/>
              </w:rPr>
            </w:pPr>
            <w:r w:rsidRPr="006F558B">
              <w:rPr>
                <w:rFonts w:ascii="Arial" w:hAnsi="Arial" w:cs="Arial"/>
                <w:b/>
                <w:i/>
                <w:iCs/>
                <w:sz w:val="20"/>
                <w:szCs w:val="20"/>
              </w:rPr>
              <w:t>Candidates must:</w:t>
            </w:r>
          </w:p>
          <w:p w:rsidR="00B20705" w:rsidRPr="006F558B" w:rsidRDefault="00B20705" w:rsidP="008E6474">
            <w:pPr>
              <w:ind w:left="720"/>
              <w:jc w:val="both"/>
              <w:rPr>
                <w:rFonts w:ascii="Arial" w:hAnsi="Arial" w:cs="Arial"/>
                <w:iCs/>
                <w:sz w:val="20"/>
                <w:szCs w:val="20"/>
              </w:rPr>
            </w:pPr>
          </w:p>
          <w:p w:rsidR="00C52E0D" w:rsidRDefault="00C52E0D" w:rsidP="00B20705">
            <w:pPr>
              <w:numPr>
                <w:ilvl w:val="0"/>
                <w:numId w:val="11"/>
              </w:numPr>
              <w:jc w:val="both"/>
              <w:rPr>
                <w:rFonts w:ascii="Arial" w:hAnsi="Arial" w:cs="Arial"/>
                <w:iCs/>
                <w:sz w:val="20"/>
                <w:szCs w:val="20"/>
              </w:rPr>
            </w:pPr>
            <w:r>
              <w:rPr>
                <w:rFonts w:ascii="Arial" w:hAnsi="Arial" w:cs="Arial"/>
                <w:iCs/>
                <w:sz w:val="20"/>
                <w:szCs w:val="20"/>
              </w:rPr>
              <w:t>Be fluent in both written and spoken English</w:t>
            </w:r>
          </w:p>
          <w:p w:rsidR="00C52E0D" w:rsidRDefault="00C52E0D" w:rsidP="00C52E0D">
            <w:pPr>
              <w:ind w:left="720"/>
              <w:jc w:val="both"/>
              <w:rPr>
                <w:rFonts w:ascii="Arial" w:hAnsi="Arial" w:cs="Arial"/>
                <w:iCs/>
                <w:sz w:val="20"/>
                <w:szCs w:val="20"/>
              </w:rPr>
            </w:pPr>
          </w:p>
          <w:p w:rsidR="00B20705" w:rsidRPr="006F558B" w:rsidRDefault="00B20705" w:rsidP="00C52E0D">
            <w:pPr>
              <w:numPr>
                <w:ilvl w:val="0"/>
                <w:numId w:val="11"/>
              </w:numPr>
              <w:rPr>
                <w:rFonts w:ascii="Arial" w:hAnsi="Arial" w:cs="Arial"/>
                <w:iCs/>
                <w:sz w:val="20"/>
                <w:szCs w:val="20"/>
              </w:rPr>
            </w:pPr>
            <w:r w:rsidRPr="006F558B">
              <w:rPr>
                <w:rFonts w:ascii="Arial" w:hAnsi="Arial" w:cs="Arial"/>
                <w:iCs/>
                <w:sz w:val="20"/>
                <w:szCs w:val="20"/>
              </w:rPr>
              <w:t>Demonstrate the requisite clinical and professional knowledge to carry out the duties and responsibilities of the role.</w:t>
            </w:r>
          </w:p>
          <w:p w:rsidR="00B20705" w:rsidRPr="006F558B" w:rsidRDefault="00B20705" w:rsidP="008E6474">
            <w:pPr>
              <w:ind w:left="720"/>
              <w:jc w:val="both"/>
              <w:rPr>
                <w:rFonts w:ascii="Arial" w:hAnsi="Arial" w:cs="Arial"/>
                <w:iCs/>
                <w:sz w:val="20"/>
                <w:szCs w:val="20"/>
              </w:rPr>
            </w:pPr>
          </w:p>
          <w:p w:rsidR="00B20705" w:rsidRPr="006F558B" w:rsidRDefault="00B20705" w:rsidP="00C52E0D">
            <w:pPr>
              <w:numPr>
                <w:ilvl w:val="0"/>
                <w:numId w:val="12"/>
              </w:numPr>
              <w:rPr>
                <w:rFonts w:ascii="Arial" w:hAnsi="Arial" w:cs="Arial"/>
                <w:iCs/>
                <w:sz w:val="20"/>
                <w:szCs w:val="20"/>
              </w:rPr>
            </w:pPr>
            <w:r w:rsidRPr="006F558B">
              <w:rPr>
                <w:rFonts w:ascii="Arial" w:hAnsi="Arial" w:cs="Arial"/>
                <w:iCs/>
                <w:sz w:val="20"/>
                <w:szCs w:val="20"/>
              </w:rPr>
              <w:t xml:space="preserve">Demonstrate evidence of </w:t>
            </w:r>
            <w:proofErr w:type="spellStart"/>
            <w:r w:rsidRPr="006F558B">
              <w:rPr>
                <w:rFonts w:ascii="Arial" w:hAnsi="Arial" w:cs="Arial"/>
                <w:iCs/>
                <w:sz w:val="20"/>
                <w:szCs w:val="20"/>
              </w:rPr>
              <w:t>organisation</w:t>
            </w:r>
            <w:proofErr w:type="spellEnd"/>
            <w:r w:rsidRPr="006F558B">
              <w:rPr>
                <w:rFonts w:ascii="Arial" w:hAnsi="Arial" w:cs="Arial"/>
                <w:iCs/>
                <w:sz w:val="20"/>
                <w:szCs w:val="20"/>
              </w:rPr>
              <w:t xml:space="preserve"> and management skills including awareness of resource management and importance of value for money and the financial issues related to medication management.</w:t>
            </w:r>
          </w:p>
          <w:p w:rsidR="00B20705" w:rsidRPr="006F558B" w:rsidRDefault="00B20705" w:rsidP="008E6474">
            <w:pPr>
              <w:ind w:left="720"/>
              <w:jc w:val="both"/>
              <w:rPr>
                <w:rFonts w:ascii="Arial" w:hAnsi="Arial" w:cs="Arial"/>
                <w:iCs/>
                <w:sz w:val="20"/>
                <w:szCs w:val="20"/>
              </w:rPr>
            </w:pPr>
          </w:p>
          <w:p w:rsidR="00B20705" w:rsidRPr="006F558B" w:rsidRDefault="00B20705" w:rsidP="00B20705">
            <w:pPr>
              <w:numPr>
                <w:ilvl w:val="0"/>
                <w:numId w:val="12"/>
              </w:numPr>
              <w:jc w:val="both"/>
              <w:rPr>
                <w:rFonts w:ascii="Arial" w:hAnsi="Arial" w:cs="Arial"/>
                <w:iCs/>
                <w:sz w:val="20"/>
                <w:szCs w:val="20"/>
              </w:rPr>
            </w:pPr>
            <w:r w:rsidRPr="006F558B">
              <w:rPr>
                <w:rFonts w:ascii="Arial" w:hAnsi="Arial" w:cs="Arial"/>
                <w:iCs/>
                <w:sz w:val="20"/>
                <w:szCs w:val="20"/>
              </w:rPr>
              <w:t>Demonstrate the ability mana</w:t>
            </w:r>
            <w:r w:rsidR="00781E7C">
              <w:rPr>
                <w:rFonts w:ascii="Arial" w:hAnsi="Arial" w:cs="Arial"/>
                <w:iCs/>
                <w:sz w:val="20"/>
                <w:szCs w:val="20"/>
              </w:rPr>
              <w:t>ge and develop self and others i</w:t>
            </w:r>
            <w:r w:rsidRPr="006F558B">
              <w:rPr>
                <w:rFonts w:ascii="Arial" w:hAnsi="Arial" w:cs="Arial"/>
                <w:iCs/>
                <w:sz w:val="20"/>
                <w:szCs w:val="20"/>
              </w:rPr>
              <w:t xml:space="preserve">n a busy working environment including the ability to </w:t>
            </w:r>
            <w:proofErr w:type="spellStart"/>
            <w:r w:rsidRPr="006F558B">
              <w:rPr>
                <w:rFonts w:ascii="Arial" w:hAnsi="Arial" w:cs="Arial"/>
                <w:iCs/>
                <w:sz w:val="20"/>
                <w:szCs w:val="20"/>
              </w:rPr>
              <w:t>prioritise</w:t>
            </w:r>
            <w:proofErr w:type="spellEnd"/>
            <w:r w:rsidRPr="006F558B">
              <w:rPr>
                <w:rFonts w:ascii="Arial" w:hAnsi="Arial" w:cs="Arial"/>
                <w:iCs/>
                <w:sz w:val="20"/>
                <w:szCs w:val="20"/>
              </w:rPr>
              <w:t xml:space="preserve"> caseloads according to need.</w:t>
            </w:r>
          </w:p>
          <w:p w:rsidR="00B20705" w:rsidRPr="006F558B" w:rsidRDefault="00B20705" w:rsidP="008E6474">
            <w:pPr>
              <w:ind w:left="720"/>
              <w:jc w:val="both"/>
              <w:rPr>
                <w:rFonts w:ascii="Arial" w:hAnsi="Arial" w:cs="Arial"/>
                <w:iCs/>
                <w:sz w:val="20"/>
                <w:szCs w:val="20"/>
              </w:rPr>
            </w:pPr>
          </w:p>
          <w:p w:rsidR="00B20705" w:rsidRPr="006F558B" w:rsidRDefault="00B20705" w:rsidP="00B20705">
            <w:pPr>
              <w:numPr>
                <w:ilvl w:val="0"/>
                <w:numId w:val="11"/>
              </w:numPr>
              <w:jc w:val="both"/>
              <w:rPr>
                <w:rFonts w:ascii="Arial" w:hAnsi="Arial" w:cs="Arial"/>
                <w:iCs/>
                <w:sz w:val="20"/>
                <w:szCs w:val="20"/>
              </w:rPr>
            </w:pPr>
            <w:r w:rsidRPr="006F558B">
              <w:rPr>
                <w:rFonts w:ascii="Arial" w:hAnsi="Arial" w:cs="Arial"/>
                <w:iCs/>
                <w:sz w:val="20"/>
                <w:szCs w:val="20"/>
              </w:rPr>
              <w:t>Demonstrate ability to manage deadlines and effectively handle multiple tasks.</w:t>
            </w:r>
          </w:p>
          <w:p w:rsidR="00B20705" w:rsidRPr="006F558B" w:rsidRDefault="00B20705" w:rsidP="008E6474">
            <w:pPr>
              <w:ind w:left="720"/>
              <w:jc w:val="both"/>
              <w:rPr>
                <w:rFonts w:ascii="Arial" w:hAnsi="Arial" w:cs="Arial"/>
                <w:iCs/>
                <w:sz w:val="20"/>
                <w:szCs w:val="20"/>
              </w:rPr>
            </w:pPr>
          </w:p>
          <w:p w:rsidR="00B20705" w:rsidRPr="006F558B" w:rsidRDefault="00B20705" w:rsidP="00C52E0D">
            <w:pPr>
              <w:numPr>
                <w:ilvl w:val="0"/>
                <w:numId w:val="12"/>
              </w:numPr>
              <w:rPr>
                <w:rFonts w:ascii="Arial" w:hAnsi="Arial" w:cs="Arial"/>
                <w:iCs/>
                <w:sz w:val="20"/>
                <w:szCs w:val="20"/>
              </w:rPr>
            </w:pPr>
            <w:r w:rsidRPr="006F558B">
              <w:rPr>
                <w:rFonts w:ascii="Arial" w:hAnsi="Arial" w:cs="Arial"/>
                <w:iCs/>
                <w:sz w:val="20"/>
                <w:szCs w:val="20"/>
              </w:rPr>
              <w:t>Demonstrate the ability to evaluate information, make effective decisions and solve problems especially with regard to service user care.</w:t>
            </w:r>
          </w:p>
          <w:p w:rsidR="00B20705" w:rsidRPr="006F558B" w:rsidRDefault="00B20705" w:rsidP="008E6474">
            <w:pPr>
              <w:jc w:val="both"/>
              <w:rPr>
                <w:rFonts w:ascii="Arial" w:hAnsi="Arial" w:cs="Arial"/>
                <w:iCs/>
                <w:sz w:val="20"/>
                <w:szCs w:val="20"/>
              </w:rPr>
            </w:pPr>
          </w:p>
          <w:p w:rsidR="00B20705" w:rsidRPr="006F558B" w:rsidRDefault="00B20705" w:rsidP="00B20705">
            <w:pPr>
              <w:numPr>
                <w:ilvl w:val="0"/>
                <w:numId w:val="12"/>
              </w:numPr>
              <w:jc w:val="both"/>
              <w:rPr>
                <w:rFonts w:ascii="Arial" w:hAnsi="Arial" w:cs="Arial"/>
                <w:iCs/>
                <w:sz w:val="20"/>
                <w:szCs w:val="20"/>
              </w:rPr>
            </w:pPr>
            <w:r w:rsidRPr="006F558B">
              <w:rPr>
                <w:rFonts w:ascii="Arial" w:hAnsi="Arial" w:cs="Arial"/>
                <w:iCs/>
                <w:sz w:val="20"/>
                <w:szCs w:val="20"/>
              </w:rPr>
              <w:t xml:space="preserve">Demonstrate commitment to providing a quality service and high standards and to strive for a user </w:t>
            </w:r>
            <w:r w:rsidR="006F558B" w:rsidRPr="006F558B">
              <w:rPr>
                <w:rFonts w:ascii="Arial" w:hAnsi="Arial" w:cs="Arial"/>
                <w:iCs/>
                <w:sz w:val="20"/>
                <w:szCs w:val="20"/>
              </w:rPr>
              <w:t>centered</w:t>
            </w:r>
            <w:r w:rsidRPr="006F558B">
              <w:rPr>
                <w:rFonts w:ascii="Arial" w:hAnsi="Arial" w:cs="Arial"/>
                <w:iCs/>
                <w:sz w:val="20"/>
                <w:szCs w:val="20"/>
              </w:rPr>
              <w:t xml:space="preserve"> service.</w:t>
            </w:r>
          </w:p>
          <w:p w:rsidR="00B20705" w:rsidRPr="006F558B" w:rsidRDefault="00B20705" w:rsidP="008E6474">
            <w:pPr>
              <w:jc w:val="both"/>
              <w:rPr>
                <w:rFonts w:ascii="Arial" w:hAnsi="Arial" w:cs="Arial"/>
                <w:iCs/>
                <w:sz w:val="20"/>
                <w:szCs w:val="20"/>
              </w:rPr>
            </w:pPr>
          </w:p>
          <w:p w:rsidR="00B20705" w:rsidRPr="006F558B" w:rsidRDefault="00B20705" w:rsidP="00B20705">
            <w:pPr>
              <w:numPr>
                <w:ilvl w:val="0"/>
                <w:numId w:val="12"/>
              </w:numPr>
              <w:jc w:val="both"/>
              <w:rPr>
                <w:rFonts w:ascii="Arial" w:hAnsi="Arial" w:cs="Arial"/>
                <w:iCs/>
                <w:sz w:val="20"/>
                <w:szCs w:val="20"/>
              </w:rPr>
            </w:pPr>
            <w:r w:rsidRPr="006F558B">
              <w:rPr>
                <w:rFonts w:ascii="Arial" w:hAnsi="Arial" w:cs="Arial"/>
                <w:iCs/>
                <w:sz w:val="20"/>
                <w:szCs w:val="20"/>
              </w:rPr>
              <w:t xml:space="preserve">Demonstrate evidence of ability to </w:t>
            </w:r>
            <w:proofErr w:type="spellStart"/>
            <w:r w:rsidRPr="006F558B">
              <w:rPr>
                <w:rFonts w:ascii="Arial" w:hAnsi="Arial" w:cs="Arial"/>
                <w:iCs/>
                <w:sz w:val="20"/>
                <w:szCs w:val="20"/>
              </w:rPr>
              <w:t>empathise</w:t>
            </w:r>
            <w:proofErr w:type="spellEnd"/>
            <w:r w:rsidRPr="006F558B">
              <w:rPr>
                <w:rFonts w:ascii="Arial" w:hAnsi="Arial" w:cs="Arial"/>
                <w:iCs/>
                <w:sz w:val="20"/>
                <w:szCs w:val="20"/>
              </w:rPr>
              <w:t xml:space="preserve"> with and treat patients, relatives and colleagues with dignity and respect.</w:t>
            </w:r>
          </w:p>
          <w:p w:rsidR="00B20705" w:rsidRPr="006F558B" w:rsidRDefault="00B20705" w:rsidP="008E6474">
            <w:pPr>
              <w:jc w:val="both"/>
              <w:rPr>
                <w:rFonts w:ascii="Arial" w:hAnsi="Arial" w:cs="Arial"/>
                <w:iCs/>
                <w:sz w:val="20"/>
                <w:szCs w:val="20"/>
              </w:rPr>
            </w:pPr>
          </w:p>
          <w:p w:rsidR="00B20705" w:rsidRPr="006F558B" w:rsidRDefault="00B20705" w:rsidP="00B20705">
            <w:pPr>
              <w:numPr>
                <w:ilvl w:val="0"/>
                <w:numId w:val="11"/>
              </w:numPr>
              <w:jc w:val="both"/>
              <w:rPr>
                <w:rFonts w:ascii="Arial" w:hAnsi="Arial" w:cs="Arial"/>
                <w:iCs/>
                <w:sz w:val="20"/>
                <w:szCs w:val="20"/>
              </w:rPr>
            </w:pPr>
            <w:r w:rsidRPr="006F558B">
              <w:rPr>
                <w:rFonts w:ascii="Arial" w:hAnsi="Arial" w:cs="Arial"/>
                <w:iCs/>
                <w:sz w:val="20"/>
                <w:szCs w:val="20"/>
              </w:rPr>
              <w:t>Demonstrate effective communication skills (both written and oral) including: the ability to present informatio</w:t>
            </w:r>
            <w:r w:rsidR="00781E7C">
              <w:rPr>
                <w:rFonts w:ascii="Arial" w:hAnsi="Arial" w:cs="Arial"/>
                <w:iCs/>
                <w:sz w:val="20"/>
                <w:szCs w:val="20"/>
              </w:rPr>
              <w:t>n in a clear and concise manner,</w:t>
            </w:r>
            <w:r w:rsidRPr="006F558B">
              <w:rPr>
                <w:rFonts w:ascii="Arial" w:hAnsi="Arial" w:cs="Arial"/>
                <w:iCs/>
                <w:sz w:val="20"/>
                <w:szCs w:val="20"/>
              </w:rPr>
              <w:t xml:space="preserve"> the ability to facilitate and manage groups through the learning process; the ability to give constructive feedback to encourage learning.</w:t>
            </w:r>
          </w:p>
          <w:p w:rsidR="00B20705" w:rsidRPr="006F558B" w:rsidRDefault="00B20705" w:rsidP="008E6474">
            <w:pPr>
              <w:jc w:val="both"/>
              <w:rPr>
                <w:rFonts w:ascii="Arial" w:hAnsi="Arial" w:cs="Arial"/>
                <w:iCs/>
                <w:sz w:val="20"/>
                <w:szCs w:val="20"/>
              </w:rPr>
            </w:pPr>
          </w:p>
          <w:p w:rsidR="00B20705" w:rsidRPr="006F558B" w:rsidRDefault="00B20705" w:rsidP="00B20705">
            <w:pPr>
              <w:numPr>
                <w:ilvl w:val="0"/>
                <w:numId w:val="11"/>
              </w:numPr>
              <w:jc w:val="both"/>
              <w:rPr>
                <w:rFonts w:ascii="Arial" w:hAnsi="Arial" w:cs="Arial"/>
                <w:iCs/>
                <w:sz w:val="20"/>
                <w:szCs w:val="20"/>
              </w:rPr>
            </w:pPr>
            <w:r w:rsidRPr="006F558B">
              <w:rPr>
                <w:rFonts w:ascii="Arial" w:hAnsi="Arial" w:cs="Arial"/>
                <w:iCs/>
                <w:sz w:val="20"/>
                <w:szCs w:val="20"/>
              </w:rPr>
              <w:t>Demonstrate awareness and appreciation of the service user.</w:t>
            </w:r>
          </w:p>
          <w:p w:rsidR="00B20705" w:rsidRPr="006F558B" w:rsidRDefault="00B20705" w:rsidP="008E6474">
            <w:pPr>
              <w:jc w:val="both"/>
              <w:rPr>
                <w:rFonts w:ascii="Arial" w:hAnsi="Arial" w:cs="Arial"/>
                <w:iCs/>
                <w:sz w:val="20"/>
                <w:szCs w:val="20"/>
              </w:rPr>
            </w:pPr>
          </w:p>
          <w:p w:rsidR="00B20705" w:rsidRPr="006F558B" w:rsidRDefault="00B20705" w:rsidP="00B20705">
            <w:pPr>
              <w:numPr>
                <w:ilvl w:val="0"/>
                <w:numId w:val="11"/>
              </w:numPr>
              <w:jc w:val="both"/>
              <w:rPr>
                <w:rFonts w:ascii="Arial" w:hAnsi="Arial" w:cs="Arial"/>
                <w:iCs/>
                <w:sz w:val="20"/>
                <w:szCs w:val="20"/>
              </w:rPr>
            </w:pPr>
            <w:r w:rsidRPr="006F558B">
              <w:rPr>
                <w:rFonts w:ascii="Arial" w:hAnsi="Arial" w:cs="Arial"/>
                <w:iCs/>
                <w:sz w:val="20"/>
                <w:szCs w:val="20"/>
              </w:rPr>
              <w:t xml:space="preserve">Demonstrate leadership and team management skills including the ability to work with </w:t>
            </w:r>
            <w:r w:rsidR="006F558B" w:rsidRPr="006F558B">
              <w:rPr>
                <w:rFonts w:ascii="Arial" w:hAnsi="Arial" w:cs="Arial"/>
                <w:iCs/>
                <w:sz w:val="20"/>
                <w:szCs w:val="20"/>
              </w:rPr>
              <w:t>multi-disciplinary</w:t>
            </w:r>
            <w:r w:rsidRPr="006F558B">
              <w:rPr>
                <w:rFonts w:ascii="Arial" w:hAnsi="Arial" w:cs="Arial"/>
                <w:iCs/>
                <w:sz w:val="20"/>
                <w:szCs w:val="20"/>
              </w:rPr>
              <w:t xml:space="preserve"> team members.</w:t>
            </w:r>
          </w:p>
          <w:p w:rsidR="00B20705" w:rsidRDefault="00B20705" w:rsidP="008E6474">
            <w:pPr>
              <w:jc w:val="both"/>
              <w:rPr>
                <w:rFonts w:ascii="Arial" w:hAnsi="Arial" w:cs="Arial"/>
                <w:iCs/>
                <w:sz w:val="20"/>
                <w:szCs w:val="20"/>
              </w:rPr>
            </w:pPr>
          </w:p>
          <w:p w:rsidR="000019BC" w:rsidRPr="006F558B" w:rsidRDefault="000019BC" w:rsidP="008E6474">
            <w:pPr>
              <w:jc w:val="both"/>
              <w:rPr>
                <w:rFonts w:ascii="Arial" w:hAnsi="Arial" w:cs="Arial"/>
                <w:iCs/>
                <w:sz w:val="20"/>
                <w:szCs w:val="20"/>
              </w:rPr>
            </w:pPr>
          </w:p>
          <w:p w:rsidR="00B20705" w:rsidRPr="006F558B" w:rsidRDefault="00B20705" w:rsidP="00B20705">
            <w:pPr>
              <w:numPr>
                <w:ilvl w:val="0"/>
                <w:numId w:val="11"/>
              </w:numPr>
              <w:jc w:val="both"/>
              <w:rPr>
                <w:rFonts w:ascii="Arial" w:hAnsi="Arial" w:cs="Arial"/>
                <w:iCs/>
                <w:sz w:val="20"/>
                <w:szCs w:val="20"/>
              </w:rPr>
            </w:pPr>
            <w:r w:rsidRPr="006F558B">
              <w:rPr>
                <w:rFonts w:ascii="Arial" w:hAnsi="Arial" w:cs="Arial"/>
                <w:iCs/>
                <w:sz w:val="20"/>
                <w:szCs w:val="20"/>
              </w:rPr>
              <w:t>Demonstrate an excellent understanding of the needs of patients and of other hospital staff and work to ensure pharmacy services meets these needs as fully as possible.</w:t>
            </w:r>
          </w:p>
          <w:p w:rsidR="00B20705" w:rsidRPr="006F558B" w:rsidRDefault="00B20705" w:rsidP="008E6474">
            <w:pPr>
              <w:jc w:val="both"/>
              <w:rPr>
                <w:rFonts w:ascii="Arial" w:hAnsi="Arial" w:cs="Arial"/>
                <w:iCs/>
                <w:sz w:val="20"/>
                <w:szCs w:val="20"/>
              </w:rPr>
            </w:pPr>
          </w:p>
          <w:p w:rsidR="00B20705" w:rsidRPr="006F558B" w:rsidRDefault="00B20705" w:rsidP="00C52E0D">
            <w:pPr>
              <w:numPr>
                <w:ilvl w:val="0"/>
                <w:numId w:val="11"/>
              </w:numPr>
              <w:rPr>
                <w:rFonts w:ascii="Arial" w:hAnsi="Arial" w:cs="Arial"/>
                <w:iCs/>
                <w:sz w:val="20"/>
                <w:szCs w:val="20"/>
              </w:rPr>
            </w:pPr>
            <w:r w:rsidRPr="006F558B">
              <w:rPr>
                <w:rFonts w:ascii="Arial" w:hAnsi="Arial" w:cs="Arial"/>
                <w:iCs/>
                <w:sz w:val="20"/>
                <w:szCs w:val="20"/>
              </w:rPr>
              <w:t xml:space="preserve">Demonstrate initiative and innovation in </w:t>
            </w:r>
            <w:r w:rsidR="000019BC" w:rsidRPr="006F558B">
              <w:rPr>
                <w:rFonts w:ascii="Arial" w:hAnsi="Arial" w:cs="Arial"/>
                <w:iCs/>
                <w:sz w:val="20"/>
                <w:szCs w:val="20"/>
              </w:rPr>
              <w:t>identifying</w:t>
            </w:r>
            <w:r w:rsidRPr="006F558B">
              <w:rPr>
                <w:rFonts w:ascii="Arial" w:hAnsi="Arial" w:cs="Arial"/>
                <w:iCs/>
                <w:sz w:val="20"/>
                <w:szCs w:val="20"/>
              </w:rPr>
              <w:t xml:space="preserve"> and acting upon areas for service improvement. </w:t>
            </w:r>
          </w:p>
          <w:p w:rsidR="00B20705" w:rsidRPr="006F558B" w:rsidRDefault="00B20705" w:rsidP="008E6474">
            <w:pPr>
              <w:jc w:val="both"/>
              <w:rPr>
                <w:rFonts w:ascii="Arial" w:hAnsi="Arial" w:cs="Arial"/>
                <w:iCs/>
                <w:sz w:val="20"/>
                <w:szCs w:val="20"/>
              </w:rPr>
            </w:pPr>
          </w:p>
          <w:p w:rsidR="00B20705" w:rsidRPr="006F558B" w:rsidRDefault="00B20705" w:rsidP="00C52E0D">
            <w:pPr>
              <w:numPr>
                <w:ilvl w:val="0"/>
                <w:numId w:val="11"/>
              </w:numPr>
              <w:rPr>
                <w:rFonts w:ascii="Arial" w:hAnsi="Arial" w:cs="Arial"/>
                <w:iCs/>
                <w:sz w:val="20"/>
                <w:szCs w:val="20"/>
              </w:rPr>
            </w:pPr>
            <w:r w:rsidRPr="006F558B">
              <w:rPr>
                <w:rFonts w:ascii="Arial" w:hAnsi="Arial" w:cs="Arial"/>
                <w:iCs/>
                <w:sz w:val="20"/>
                <w:szCs w:val="20"/>
              </w:rPr>
              <w:t xml:space="preserve">Demonstrate commitment to continuing professional development based on </w:t>
            </w:r>
            <w:r w:rsidRPr="006F558B">
              <w:rPr>
                <w:rFonts w:ascii="Arial" w:hAnsi="Arial" w:cs="Arial"/>
                <w:iCs/>
                <w:sz w:val="20"/>
                <w:szCs w:val="20"/>
              </w:rPr>
              <w:lastRenderedPageBreak/>
              <w:t>identified learning needs.</w:t>
            </w:r>
          </w:p>
          <w:p w:rsidR="00B20705" w:rsidRPr="006F558B" w:rsidRDefault="00B20705" w:rsidP="008E6474">
            <w:pPr>
              <w:jc w:val="both"/>
              <w:rPr>
                <w:rFonts w:ascii="Arial" w:hAnsi="Arial" w:cs="Arial"/>
                <w:iCs/>
                <w:sz w:val="20"/>
                <w:szCs w:val="20"/>
              </w:rPr>
            </w:pPr>
          </w:p>
          <w:p w:rsidR="00B20705" w:rsidRPr="006F558B" w:rsidRDefault="00B20705" w:rsidP="00B20705">
            <w:pPr>
              <w:numPr>
                <w:ilvl w:val="0"/>
                <w:numId w:val="11"/>
              </w:numPr>
              <w:jc w:val="both"/>
              <w:rPr>
                <w:rFonts w:ascii="Arial" w:hAnsi="Arial" w:cs="Arial"/>
                <w:iCs/>
                <w:sz w:val="20"/>
                <w:szCs w:val="20"/>
              </w:rPr>
            </w:pPr>
            <w:r w:rsidRPr="006F558B">
              <w:rPr>
                <w:rFonts w:ascii="Arial" w:hAnsi="Arial" w:cs="Arial"/>
                <w:iCs/>
                <w:sz w:val="20"/>
                <w:szCs w:val="20"/>
              </w:rPr>
              <w:t xml:space="preserve">Demonstrate awareness of the security and confidentiality considerations involved in working in a </w:t>
            </w:r>
            <w:r w:rsidR="00C52E0D">
              <w:rPr>
                <w:rFonts w:ascii="Arial" w:hAnsi="Arial" w:cs="Arial"/>
                <w:iCs/>
                <w:sz w:val="20"/>
                <w:szCs w:val="20"/>
              </w:rPr>
              <w:t>H</w:t>
            </w:r>
            <w:r w:rsidRPr="006F558B">
              <w:rPr>
                <w:rFonts w:ascii="Arial" w:hAnsi="Arial" w:cs="Arial"/>
                <w:iCs/>
                <w:sz w:val="20"/>
                <w:szCs w:val="20"/>
              </w:rPr>
              <w:t xml:space="preserve">ospital </w:t>
            </w:r>
            <w:r w:rsidR="00C52E0D">
              <w:rPr>
                <w:rFonts w:ascii="Arial" w:hAnsi="Arial" w:cs="Arial"/>
                <w:iCs/>
                <w:sz w:val="20"/>
                <w:szCs w:val="20"/>
              </w:rPr>
              <w:t>P</w:t>
            </w:r>
            <w:r w:rsidRPr="006F558B">
              <w:rPr>
                <w:rFonts w:ascii="Arial" w:hAnsi="Arial" w:cs="Arial"/>
                <w:iCs/>
                <w:sz w:val="20"/>
                <w:szCs w:val="20"/>
              </w:rPr>
              <w:t xml:space="preserve">harmacy.  </w:t>
            </w:r>
          </w:p>
          <w:p w:rsidR="00B20705" w:rsidRPr="006F558B" w:rsidRDefault="00B20705" w:rsidP="008E6474">
            <w:pPr>
              <w:jc w:val="both"/>
              <w:rPr>
                <w:rFonts w:ascii="Arial" w:hAnsi="Arial" w:cs="Arial"/>
                <w:iCs/>
                <w:sz w:val="20"/>
                <w:szCs w:val="20"/>
              </w:rPr>
            </w:pPr>
          </w:p>
          <w:p w:rsidR="00B20705" w:rsidRPr="006F558B" w:rsidRDefault="00B20705" w:rsidP="00C52E0D">
            <w:pPr>
              <w:numPr>
                <w:ilvl w:val="0"/>
                <w:numId w:val="11"/>
              </w:numPr>
              <w:rPr>
                <w:rFonts w:ascii="Arial" w:hAnsi="Arial" w:cs="Arial"/>
                <w:iCs/>
                <w:sz w:val="20"/>
                <w:szCs w:val="20"/>
              </w:rPr>
            </w:pPr>
            <w:r w:rsidRPr="006F558B">
              <w:rPr>
                <w:rFonts w:ascii="Arial" w:hAnsi="Arial" w:cs="Arial"/>
                <w:iCs/>
                <w:sz w:val="20"/>
                <w:szCs w:val="20"/>
              </w:rPr>
              <w:t xml:space="preserve">Demonstrate a familiarity and understanding of the laws and regulations underpinning pharmacy service delivery.  </w:t>
            </w:r>
          </w:p>
          <w:p w:rsidR="00B20705" w:rsidRPr="006F558B" w:rsidRDefault="00B20705" w:rsidP="008E6474">
            <w:pPr>
              <w:jc w:val="both"/>
              <w:rPr>
                <w:rFonts w:ascii="Arial" w:hAnsi="Arial" w:cs="Arial"/>
                <w:iCs/>
                <w:sz w:val="20"/>
                <w:szCs w:val="20"/>
              </w:rPr>
            </w:pPr>
          </w:p>
          <w:p w:rsidR="00B20705" w:rsidRPr="006F558B" w:rsidRDefault="00B20705" w:rsidP="00B20705">
            <w:pPr>
              <w:numPr>
                <w:ilvl w:val="0"/>
                <w:numId w:val="11"/>
              </w:numPr>
              <w:jc w:val="both"/>
              <w:rPr>
                <w:rFonts w:ascii="Arial" w:hAnsi="Arial" w:cs="Arial"/>
                <w:iCs/>
                <w:sz w:val="20"/>
                <w:szCs w:val="20"/>
              </w:rPr>
            </w:pPr>
            <w:r w:rsidRPr="006F558B">
              <w:rPr>
                <w:rFonts w:ascii="Arial" w:hAnsi="Arial" w:cs="Arial"/>
                <w:iCs/>
                <w:sz w:val="20"/>
                <w:szCs w:val="20"/>
              </w:rPr>
              <w:t xml:space="preserve">Demonstrate evidence of computer skills including use of Microsoft Word, Excel, </w:t>
            </w:r>
            <w:r w:rsidR="000019BC" w:rsidRPr="006F558B">
              <w:rPr>
                <w:rFonts w:ascii="Arial" w:hAnsi="Arial" w:cs="Arial"/>
                <w:iCs/>
                <w:sz w:val="20"/>
                <w:szCs w:val="20"/>
              </w:rPr>
              <w:t>PowerPoint</w:t>
            </w:r>
            <w:r w:rsidRPr="006F558B">
              <w:rPr>
                <w:rFonts w:ascii="Arial" w:hAnsi="Arial" w:cs="Arial"/>
                <w:iCs/>
                <w:sz w:val="20"/>
                <w:szCs w:val="20"/>
              </w:rPr>
              <w:t xml:space="preserve"> and Outlook.</w:t>
            </w:r>
          </w:p>
          <w:p w:rsidR="00B20705" w:rsidRPr="006F558B" w:rsidRDefault="00B20705" w:rsidP="008E6474">
            <w:pPr>
              <w:jc w:val="both"/>
              <w:rPr>
                <w:rFonts w:ascii="Arial" w:hAnsi="Arial" w:cs="Arial"/>
                <w:color w:val="FF0000"/>
                <w:sz w:val="20"/>
                <w:szCs w:val="20"/>
              </w:rPr>
            </w:pPr>
          </w:p>
        </w:tc>
      </w:tr>
      <w:tr w:rsidR="00B20705" w:rsidRPr="006F558B" w:rsidTr="008E6474">
        <w:tc>
          <w:tcPr>
            <w:tcW w:w="2364" w:type="dxa"/>
          </w:tcPr>
          <w:p w:rsidR="00B20705" w:rsidRPr="006F558B" w:rsidRDefault="00B20705" w:rsidP="008E6474">
            <w:pPr>
              <w:rPr>
                <w:rFonts w:ascii="Arial" w:hAnsi="Arial" w:cs="Arial"/>
                <w:b/>
                <w:bCs/>
                <w:sz w:val="20"/>
                <w:szCs w:val="20"/>
              </w:rPr>
            </w:pPr>
            <w:r w:rsidRPr="006F558B">
              <w:rPr>
                <w:rFonts w:ascii="Arial" w:hAnsi="Arial" w:cs="Arial"/>
                <w:b/>
                <w:bCs/>
                <w:sz w:val="20"/>
                <w:szCs w:val="20"/>
              </w:rPr>
              <w:lastRenderedPageBreak/>
              <w:t>Campaign Specific Selection Process</w:t>
            </w:r>
          </w:p>
          <w:p w:rsidR="00B20705" w:rsidRPr="006F558B" w:rsidRDefault="00B20705" w:rsidP="008E6474">
            <w:pPr>
              <w:jc w:val="both"/>
              <w:rPr>
                <w:rFonts w:ascii="Arial" w:hAnsi="Arial" w:cs="Arial"/>
                <w:b/>
                <w:bCs/>
                <w:sz w:val="20"/>
                <w:szCs w:val="20"/>
              </w:rPr>
            </w:pPr>
          </w:p>
          <w:p w:rsidR="00B20705" w:rsidRPr="006F558B" w:rsidRDefault="00B20705" w:rsidP="008E6474">
            <w:pPr>
              <w:jc w:val="both"/>
              <w:rPr>
                <w:rFonts w:ascii="Arial" w:hAnsi="Arial" w:cs="Arial"/>
                <w:b/>
                <w:bCs/>
                <w:sz w:val="20"/>
                <w:szCs w:val="20"/>
              </w:rPr>
            </w:pPr>
            <w:r w:rsidRPr="006F558B">
              <w:rPr>
                <w:rFonts w:ascii="Arial" w:hAnsi="Arial" w:cs="Arial"/>
                <w:b/>
                <w:bCs/>
                <w:sz w:val="20"/>
                <w:szCs w:val="20"/>
              </w:rPr>
              <w:t>Ranking/Shortlisting / Interview</w:t>
            </w:r>
          </w:p>
        </w:tc>
        <w:tc>
          <w:tcPr>
            <w:tcW w:w="8256" w:type="dxa"/>
          </w:tcPr>
          <w:p w:rsidR="00B20705" w:rsidRPr="006F558B" w:rsidRDefault="00B20705" w:rsidP="008E6474">
            <w:pPr>
              <w:jc w:val="both"/>
              <w:rPr>
                <w:rFonts w:ascii="Arial" w:hAnsi="Arial" w:cs="Arial"/>
                <w:sz w:val="20"/>
                <w:szCs w:val="20"/>
              </w:rPr>
            </w:pPr>
            <w:r w:rsidRPr="006F558B">
              <w:rPr>
                <w:rFonts w:ascii="Arial" w:hAnsi="Arial" w:cs="Arial"/>
                <w:sz w:val="20"/>
                <w:szCs w:val="2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B20705" w:rsidRPr="006F558B" w:rsidRDefault="00B20705" w:rsidP="008E6474">
            <w:pPr>
              <w:jc w:val="both"/>
              <w:rPr>
                <w:rFonts w:ascii="Arial" w:hAnsi="Arial" w:cs="Arial"/>
                <w:sz w:val="20"/>
                <w:szCs w:val="20"/>
              </w:rPr>
            </w:pPr>
          </w:p>
          <w:p w:rsidR="00B20705" w:rsidRPr="006F558B" w:rsidRDefault="00B20705" w:rsidP="008E6474">
            <w:pPr>
              <w:jc w:val="both"/>
              <w:rPr>
                <w:rFonts w:ascii="Arial" w:hAnsi="Arial" w:cs="Arial"/>
                <w:sz w:val="20"/>
                <w:szCs w:val="20"/>
                <w:u w:val="single"/>
              </w:rPr>
            </w:pPr>
            <w:r w:rsidRPr="006F558B">
              <w:rPr>
                <w:rFonts w:ascii="Arial" w:hAnsi="Arial" w:cs="Arial"/>
                <w:sz w:val="20"/>
                <w:szCs w:val="20"/>
                <w:u w:val="single"/>
              </w:rPr>
              <w:t xml:space="preserve">Failure to include information regarding these requirements may result in you not being called forward to the next stage of the selection process.  </w:t>
            </w:r>
          </w:p>
          <w:p w:rsidR="00B20705" w:rsidRPr="006F558B" w:rsidRDefault="00B20705" w:rsidP="008E6474">
            <w:pPr>
              <w:jc w:val="both"/>
              <w:rPr>
                <w:rFonts w:ascii="Arial" w:hAnsi="Arial" w:cs="Arial"/>
                <w:i/>
                <w:iCs/>
                <w:sz w:val="20"/>
                <w:szCs w:val="20"/>
              </w:rPr>
            </w:pPr>
          </w:p>
          <w:p w:rsidR="00B20705" w:rsidRPr="006F558B" w:rsidRDefault="00B20705" w:rsidP="008E6474">
            <w:pPr>
              <w:jc w:val="both"/>
              <w:rPr>
                <w:rFonts w:ascii="Arial" w:hAnsi="Arial" w:cs="Arial"/>
                <w:iCs/>
                <w:sz w:val="20"/>
                <w:szCs w:val="20"/>
              </w:rPr>
            </w:pPr>
            <w:r w:rsidRPr="006F558B">
              <w:rPr>
                <w:rFonts w:ascii="Arial" w:hAnsi="Arial" w:cs="Arial"/>
                <w:iCs/>
                <w:sz w:val="20"/>
                <w:szCs w:val="20"/>
              </w:rPr>
              <w:t xml:space="preserve">Those successful at the ranking stage of this process (where applied) will be placed on an order of merit and will be called to interview in ‘bands’ depending on the service needs of the </w:t>
            </w:r>
            <w:proofErr w:type="spellStart"/>
            <w:r w:rsidRPr="006F558B">
              <w:rPr>
                <w:rFonts w:ascii="Arial" w:hAnsi="Arial" w:cs="Arial"/>
                <w:iCs/>
                <w:sz w:val="20"/>
                <w:szCs w:val="20"/>
              </w:rPr>
              <w:t>organisation</w:t>
            </w:r>
            <w:proofErr w:type="spellEnd"/>
            <w:r w:rsidRPr="006F558B">
              <w:rPr>
                <w:rFonts w:ascii="Arial" w:hAnsi="Arial" w:cs="Arial"/>
                <w:iCs/>
                <w:sz w:val="20"/>
                <w:szCs w:val="20"/>
              </w:rPr>
              <w:t>.</w:t>
            </w:r>
          </w:p>
        </w:tc>
      </w:tr>
      <w:tr w:rsidR="00B20705" w:rsidRPr="006F558B" w:rsidTr="008E6474">
        <w:tc>
          <w:tcPr>
            <w:tcW w:w="2364" w:type="dxa"/>
          </w:tcPr>
          <w:p w:rsidR="00B20705" w:rsidRPr="006F558B" w:rsidRDefault="00B20705" w:rsidP="008E6474">
            <w:pPr>
              <w:jc w:val="both"/>
              <w:rPr>
                <w:rFonts w:ascii="Arial" w:hAnsi="Arial" w:cs="Arial"/>
                <w:b/>
                <w:bCs/>
                <w:sz w:val="20"/>
                <w:szCs w:val="20"/>
              </w:rPr>
            </w:pPr>
            <w:r w:rsidRPr="006F558B">
              <w:rPr>
                <w:rFonts w:ascii="Arial" w:hAnsi="Arial" w:cs="Arial"/>
                <w:b/>
                <w:bCs/>
                <w:sz w:val="20"/>
                <w:szCs w:val="20"/>
              </w:rPr>
              <w:t>Code of Practice</w:t>
            </w:r>
          </w:p>
        </w:tc>
        <w:tc>
          <w:tcPr>
            <w:tcW w:w="8256" w:type="dxa"/>
          </w:tcPr>
          <w:p w:rsidR="00B20705" w:rsidRPr="006F558B" w:rsidRDefault="00B20705" w:rsidP="008E6474">
            <w:pPr>
              <w:jc w:val="both"/>
              <w:rPr>
                <w:rFonts w:ascii="Arial" w:hAnsi="Arial" w:cs="Arial"/>
                <w:sz w:val="20"/>
                <w:szCs w:val="20"/>
              </w:rPr>
            </w:pPr>
            <w:r w:rsidRPr="006F558B">
              <w:rPr>
                <w:rFonts w:ascii="Arial" w:hAnsi="Arial" w:cs="Arial"/>
                <w:sz w:val="20"/>
                <w:szCs w:val="20"/>
              </w:rPr>
              <w:t xml:space="preserve">The </w:t>
            </w:r>
            <w:r w:rsidRPr="006F558B">
              <w:rPr>
                <w:rFonts w:ascii="Arial" w:hAnsi="Arial" w:cs="Arial"/>
                <w:sz w:val="20"/>
                <w:szCs w:val="20"/>
                <w:lang w:val="en-IE"/>
              </w:rPr>
              <w:t>Health Service Executive</w:t>
            </w:r>
            <w:r w:rsidRPr="006F558B">
              <w:rPr>
                <w:rFonts w:ascii="Arial" w:hAnsi="Arial" w:cs="Arial"/>
                <w:color w:val="FF0000"/>
                <w:sz w:val="20"/>
                <w:szCs w:val="20"/>
                <w:lang w:val="en-IE"/>
              </w:rPr>
              <w:t xml:space="preserve"> </w:t>
            </w:r>
            <w:r w:rsidRPr="006F558B">
              <w:rPr>
                <w:rFonts w:ascii="Arial" w:hAnsi="Arial" w:cs="Arial"/>
                <w:sz w:val="20"/>
                <w:szCs w:val="20"/>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F558B">
              <w:rPr>
                <w:rFonts w:ascii="Arial" w:hAnsi="Arial" w:cs="Arial"/>
                <w:iCs/>
                <w:sz w:val="20"/>
                <w:szCs w:val="20"/>
              </w:rPr>
              <w:t xml:space="preserve">facilities for feedback to applicants </w:t>
            </w:r>
            <w:r w:rsidRPr="006F558B">
              <w:rPr>
                <w:rFonts w:ascii="Arial" w:hAnsi="Arial" w:cs="Arial"/>
                <w:sz w:val="20"/>
                <w:szCs w:val="20"/>
              </w:rPr>
              <w:t>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w:t>
            </w:r>
          </w:p>
          <w:p w:rsidR="00B20705" w:rsidRPr="006F558B" w:rsidRDefault="00B20705" w:rsidP="008E6474">
            <w:pPr>
              <w:ind w:firstLine="720"/>
              <w:jc w:val="both"/>
              <w:rPr>
                <w:rFonts w:ascii="Arial" w:hAnsi="Arial" w:cs="Arial"/>
                <w:sz w:val="20"/>
                <w:szCs w:val="20"/>
              </w:rPr>
            </w:pPr>
          </w:p>
          <w:p w:rsidR="00B20705" w:rsidRPr="006F558B" w:rsidRDefault="00B20705" w:rsidP="008E6474">
            <w:pPr>
              <w:jc w:val="both"/>
              <w:rPr>
                <w:rFonts w:ascii="Arial" w:hAnsi="Arial" w:cs="Arial"/>
                <w:sz w:val="20"/>
                <w:szCs w:val="20"/>
              </w:rPr>
            </w:pPr>
            <w:r w:rsidRPr="006F558B">
              <w:rPr>
                <w:rFonts w:ascii="Arial" w:hAnsi="Arial" w:cs="Arial"/>
                <w:sz w:val="20"/>
                <w:szCs w:val="20"/>
              </w:rPr>
              <w:t xml:space="preserve">Codes of practice are published by the CPSA and are available on </w:t>
            </w:r>
            <w:hyperlink r:id="rId12" w:history="1">
              <w:r w:rsidRPr="006F558B">
                <w:rPr>
                  <w:rStyle w:val="Hyperlink"/>
                  <w:rFonts w:ascii="Arial" w:hAnsi="Arial" w:cs="Arial"/>
                  <w:sz w:val="20"/>
                  <w:szCs w:val="20"/>
                </w:rPr>
                <w:t>www.hse.ie/eng/staff/jobs</w:t>
              </w:r>
            </w:hyperlink>
            <w:r w:rsidRPr="006F558B">
              <w:rPr>
                <w:rFonts w:ascii="Arial" w:hAnsi="Arial" w:cs="Arial"/>
                <w:sz w:val="20"/>
                <w:szCs w:val="20"/>
              </w:rPr>
              <w:t xml:space="preserve"> in the document posted with each vacancy entitled “Code of Practice, Information for Candidates” or on </w:t>
            </w:r>
            <w:hyperlink r:id="rId13" w:history="1">
              <w:r w:rsidRPr="006F558B">
                <w:rPr>
                  <w:rStyle w:val="Hyperlink"/>
                  <w:rFonts w:ascii="Arial" w:hAnsi="Arial" w:cs="Arial"/>
                  <w:sz w:val="20"/>
                  <w:szCs w:val="20"/>
                </w:rPr>
                <w:t>www.cpsa.ie</w:t>
              </w:r>
            </w:hyperlink>
            <w:r w:rsidRPr="006F558B">
              <w:rPr>
                <w:rFonts w:ascii="Arial" w:hAnsi="Arial" w:cs="Arial"/>
                <w:sz w:val="20"/>
                <w:szCs w:val="20"/>
              </w:rPr>
              <w:t>.</w:t>
            </w:r>
          </w:p>
        </w:tc>
      </w:tr>
      <w:tr w:rsidR="00B20705" w:rsidRPr="006F558B" w:rsidTr="008E6474">
        <w:tc>
          <w:tcPr>
            <w:tcW w:w="10620" w:type="dxa"/>
            <w:gridSpan w:val="2"/>
          </w:tcPr>
          <w:p w:rsidR="00B20705" w:rsidRPr="006F558B" w:rsidRDefault="00B20705" w:rsidP="008E6474">
            <w:pPr>
              <w:jc w:val="both"/>
              <w:rPr>
                <w:rFonts w:ascii="Arial" w:hAnsi="Arial" w:cs="Arial"/>
                <w:b/>
                <w:i/>
                <w:sz w:val="20"/>
                <w:szCs w:val="20"/>
              </w:rPr>
            </w:pPr>
            <w:r w:rsidRPr="006F558B">
              <w:rPr>
                <w:rFonts w:ascii="Arial" w:hAnsi="Arial" w:cs="Arial"/>
                <w:b/>
                <w:i/>
                <w:sz w:val="20"/>
                <w:szCs w:val="20"/>
              </w:rPr>
              <w:t xml:space="preserve">The reform </w:t>
            </w:r>
            <w:proofErr w:type="spellStart"/>
            <w:r w:rsidRPr="006F558B">
              <w:rPr>
                <w:rFonts w:ascii="Arial" w:hAnsi="Arial" w:cs="Arial"/>
                <w:b/>
                <w:i/>
                <w:sz w:val="20"/>
                <w:szCs w:val="20"/>
              </w:rPr>
              <w:t>programme</w:t>
            </w:r>
            <w:proofErr w:type="spellEnd"/>
            <w:r w:rsidRPr="006F558B">
              <w:rPr>
                <w:rFonts w:ascii="Arial" w:hAnsi="Arial" w:cs="Arial"/>
                <w:b/>
                <w:i/>
                <w:sz w:val="20"/>
                <w:szCs w:val="20"/>
              </w:rPr>
              <w:t xml:space="preserve"> outlined for the Health Services may impact on this role and as structures change the job specification may be reviewed.</w:t>
            </w:r>
          </w:p>
          <w:p w:rsidR="00B20705" w:rsidRPr="006F558B" w:rsidRDefault="00B20705" w:rsidP="00612C14">
            <w:pPr>
              <w:jc w:val="both"/>
              <w:rPr>
                <w:rFonts w:ascii="Arial" w:hAnsi="Arial" w:cs="Arial"/>
                <w:sz w:val="20"/>
                <w:szCs w:val="20"/>
              </w:rPr>
            </w:pPr>
            <w:r w:rsidRPr="006F558B">
              <w:rPr>
                <w:rFonts w:ascii="Arial" w:hAnsi="Arial" w:cs="Arial"/>
                <w:b/>
                <w:i/>
                <w:sz w:val="20"/>
                <w:szCs w:val="20"/>
              </w:rPr>
              <w:t>This job specification is a guide to the general range of duties assigned to the post holder. It is intended to be neither definitive nor restrictive and is subject to periodic review with the employee concerned.</w:t>
            </w:r>
          </w:p>
        </w:tc>
      </w:tr>
    </w:tbl>
    <w:p w:rsidR="00B20705" w:rsidRPr="00E766A5" w:rsidRDefault="00B20705" w:rsidP="00B20705">
      <w:pPr>
        <w:jc w:val="both"/>
        <w:rPr>
          <w:rFonts w:ascii="Arial" w:hAnsi="Arial" w:cs="Arial"/>
        </w:rPr>
      </w:pPr>
    </w:p>
    <w:p w:rsidR="00B20705" w:rsidRPr="00E766A5" w:rsidRDefault="00B20705" w:rsidP="00B20705">
      <w:pPr>
        <w:jc w:val="both"/>
        <w:rPr>
          <w:rFonts w:ascii="Arial" w:hAnsi="Arial" w:cs="Arial"/>
          <w:b/>
        </w:rPr>
      </w:pPr>
    </w:p>
    <w:p w:rsidR="00D909B7" w:rsidRDefault="00D909B7" w:rsidP="00D909B7">
      <w:pPr>
        <w:jc w:val="center"/>
        <w:rPr>
          <w:rFonts w:ascii="Arial" w:hAnsi="Arial" w:cs="Arial"/>
          <w:b/>
          <w:iCs/>
          <w:sz w:val="20"/>
          <w:szCs w:val="20"/>
        </w:rPr>
      </w:pPr>
    </w:p>
    <w:p w:rsidR="00D909B7" w:rsidRDefault="00762029" w:rsidP="00D909B7">
      <w:pPr>
        <w:jc w:val="center"/>
        <w:rPr>
          <w:rFonts w:ascii="Arial" w:hAnsi="Arial" w:cs="Arial"/>
          <w:b/>
          <w:iCs/>
          <w:sz w:val="20"/>
          <w:szCs w:val="20"/>
        </w:rPr>
      </w:pPr>
      <w:r>
        <w:rPr>
          <w:noProof/>
          <w:lang w:val="en-IE" w:eastAsia="en-IE"/>
        </w:rPr>
        <w:drawing>
          <wp:anchor distT="0" distB="0" distL="114300" distR="114300" simplePos="0" relativeHeight="251661312" behindDoc="0" locked="0" layoutInCell="1" allowOverlap="1" wp14:anchorId="01842E50" wp14:editId="46F16963">
            <wp:simplePos x="0" y="0"/>
            <wp:positionH relativeFrom="column">
              <wp:posOffset>-533400</wp:posOffset>
            </wp:positionH>
            <wp:positionV relativeFrom="paragraph">
              <wp:posOffset>-638175</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D909B7">
        <w:rPr>
          <w:noProof/>
          <w:lang w:val="en-IE" w:eastAsia="en-IE"/>
        </w:rPr>
        <w:drawing>
          <wp:anchor distT="0" distB="0" distL="114300" distR="114300" simplePos="0" relativeHeight="251663360" behindDoc="1" locked="0" layoutInCell="1" allowOverlap="1" wp14:anchorId="3EA7424F" wp14:editId="31A79A34">
            <wp:simplePos x="0" y="0"/>
            <wp:positionH relativeFrom="column">
              <wp:posOffset>3743325</wp:posOffset>
            </wp:positionH>
            <wp:positionV relativeFrom="paragraph">
              <wp:posOffset>-906145</wp:posOffset>
            </wp:positionV>
            <wp:extent cx="2295525" cy="581025"/>
            <wp:effectExtent l="0" t="0" r="9525" b="9525"/>
            <wp:wrapTight wrapText="bothSides">
              <wp:wrapPolygon edited="0">
                <wp:start x="0" y="0"/>
                <wp:lineTo x="0" y="21246"/>
                <wp:lineTo x="21510" y="21246"/>
                <wp:lineTo x="21510"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20705" w:rsidRDefault="00D909B7" w:rsidP="00B20705">
      <w:pPr>
        <w:jc w:val="center"/>
        <w:rPr>
          <w:rFonts w:ascii="Arial" w:hAnsi="Arial" w:cs="Arial"/>
          <w:b/>
          <w:iCs/>
          <w:sz w:val="20"/>
          <w:szCs w:val="20"/>
        </w:rPr>
      </w:pPr>
      <w:r>
        <w:rPr>
          <w:rFonts w:ascii="Arial" w:hAnsi="Arial" w:cs="Arial"/>
          <w:b/>
          <w:iCs/>
          <w:sz w:val="20"/>
          <w:szCs w:val="20"/>
        </w:rPr>
        <w:t>Health Service Executive</w:t>
      </w:r>
    </w:p>
    <w:p w:rsidR="00D909B7" w:rsidRDefault="00D909B7" w:rsidP="00B20705">
      <w:pPr>
        <w:jc w:val="center"/>
        <w:rPr>
          <w:rFonts w:ascii="Arial" w:hAnsi="Arial" w:cs="Arial"/>
          <w:b/>
        </w:rPr>
      </w:pPr>
    </w:p>
    <w:p w:rsidR="00B20705" w:rsidRPr="00D909B7" w:rsidRDefault="00D909B7" w:rsidP="00B20705">
      <w:pPr>
        <w:jc w:val="center"/>
        <w:rPr>
          <w:rFonts w:ascii="Arial" w:hAnsi="Arial" w:cs="Arial"/>
          <w:b/>
          <w:sz w:val="20"/>
          <w:szCs w:val="20"/>
        </w:rPr>
      </w:pPr>
      <w:r>
        <w:rPr>
          <w:rFonts w:ascii="Arial" w:hAnsi="Arial" w:cs="Arial"/>
          <w:b/>
          <w:sz w:val="20"/>
          <w:szCs w:val="20"/>
        </w:rPr>
        <w:t>Senior Pharmacist</w:t>
      </w:r>
    </w:p>
    <w:p w:rsidR="00B20705" w:rsidRPr="00D909B7" w:rsidRDefault="00B20705" w:rsidP="00B20705">
      <w:pPr>
        <w:spacing w:after="120"/>
        <w:jc w:val="center"/>
        <w:rPr>
          <w:rFonts w:ascii="Arial" w:hAnsi="Arial" w:cs="Arial"/>
          <w:b/>
          <w:sz w:val="20"/>
          <w:szCs w:val="20"/>
        </w:rPr>
      </w:pPr>
      <w:r w:rsidRPr="00D909B7">
        <w:rPr>
          <w:rFonts w:ascii="Arial" w:hAnsi="Arial" w:cs="Arial"/>
          <w:b/>
          <w:sz w:val="20"/>
          <w:szCs w:val="20"/>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14"/>
      </w:tblGrid>
      <w:tr w:rsidR="00B20705" w:rsidRPr="00D909B7" w:rsidTr="000019BC">
        <w:tc>
          <w:tcPr>
            <w:tcW w:w="1843" w:type="dxa"/>
          </w:tcPr>
          <w:p w:rsidR="00B20705" w:rsidRPr="00D909B7" w:rsidRDefault="00B20705" w:rsidP="008E6474">
            <w:pPr>
              <w:jc w:val="both"/>
              <w:rPr>
                <w:rFonts w:ascii="Arial" w:hAnsi="Arial" w:cs="Arial"/>
                <w:b/>
                <w:bCs/>
                <w:sz w:val="20"/>
                <w:szCs w:val="20"/>
              </w:rPr>
            </w:pPr>
            <w:r w:rsidRPr="00D909B7">
              <w:rPr>
                <w:rFonts w:ascii="Arial" w:hAnsi="Arial" w:cs="Arial"/>
                <w:b/>
                <w:bCs/>
                <w:sz w:val="20"/>
                <w:szCs w:val="20"/>
              </w:rPr>
              <w:lastRenderedPageBreak/>
              <w:t xml:space="preserve">Tenure </w:t>
            </w:r>
          </w:p>
        </w:tc>
        <w:tc>
          <w:tcPr>
            <w:tcW w:w="7614" w:type="dxa"/>
          </w:tcPr>
          <w:p w:rsidR="000019BC" w:rsidRDefault="002F767E" w:rsidP="002F767E">
            <w:pPr>
              <w:tabs>
                <w:tab w:val="left" w:pos="-720"/>
                <w:tab w:val="left" w:pos="0"/>
                <w:tab w:val="left" w:pos="720"/>
              </w:tabs>
              <w:suppressAutoHyphens/>
              <w:rPr>
                <w:rFonts w:ascii="Arial" w:hAnsi="Arial" w:cs="Arial"/>
                <w:spacing w:val="-3"/>
                <w:sz w:val="20"/>
                <w:szCs w:val="20"/>
              </w:rPr>
            </w:pPr>
            <w:r w:rsidRPr="002F767E">
              <w:rPr>
                <w:rFonts w:ascii="Arial" w:hAnsi="Arial" w:cs="Arial"/>
                <w:spacing w:val="-3"/>
                <w:sz w:val="20"/>
                <w:szCs w:val="20"/>
              </w:rPr>
              <w:t xml:space="preserve">The current vacancy available is permanent and whole-time.  The post is pensionable.  </w:t>
            </w:r>
          </w:p>
          <w:p w:rsidR="000019BC" w:rsidRDefault="000019BC" w:rsidP="002F767E">
            <w:pPr>
              <w:tabs>
                <w:tab w:val="left" w:pos="-720"/>
                <w:tab w:val="left" w:pos="0"/>
                <w:tab w:val="left" w:pos="720"/>
              </w:tabs>
              <w:suppressAutoHyphens/>
              <w:rPr>
                <w:rFonts w:ascii="Arial" w:hAnsi="Arial" w:cs="Arial"/>
                <w:spacing w:val="-3"/>
                <w:sz w:val="20"/>
                <w:szCs w:val="20"/>
              </w:rPr>
            </w:pPr>
          </w:p>
          <w:p w:rsidR="002F767E" w:rsidRPr="002F767E" w:rsidRDefault="002F767E" w:rsidP="002F767E">
            <w:pPr>
              <w:tabs>
                <w:tab w:val="left" w:pos="-720"/>
                <w:tab w:val="left" w:pos="0"/>
                <w:tab w:val="left" w:pos="720"/>
              </w:tabs>
              <w:suppressAutoHyphens/>
              <w:rPr>
                <w:rFonts w:ascii="Arial" w:hAnsi="Arial" w:cs="Arial"/>
                <w:spacing w:val="-3"/>
                <w:sz w:val="20"/>
                <w:szCs w:val="20"/>
              </w:rPr>
            </w:pPr>
            <w:r w:rsidRPr="002F767E">
              <w:rPr>
                <w:rFonts w:ascii="Arial" w:hAnsi="Arial" w:cs="Arial"/>
                <w:spacing w:val="-3"/>
                <w:sz w:val="20"/>
                <w:szCs w:val="20"/>
              </w:rPr>
              <w:t xml:space="preserve">A panel </w:t>
            </w:r>
            <w:r w:rsidR="00B86712">
              <w:rPr>
                <w:rFonts w:ascii="Arial" w:hAnsi="Arial" w:cs="Arial"/>
                <w:spacing w:val="-3"/>
                <w:sz w:val="20"/>
                <w:szCs w:val="20"/>
              </w:rPr>
              <w:t>will</w:t>
            </w:r>
            <w:r w:rsidRPr="002F767E">
              <w:rPr>
                <w:rFonts w:ascii="Arial" w:hAnsi="Arial" w:cs="Arial"/>
                <w:spacing w:val="-3"/>
                <w:sz w:val="20"/>
                <w:szCs w:val="20"/>
              </w:rPr>
              <w:t xml:space="preserve"> be formed from this recruitment campaign from which future permanent or specified purpose vacancies of full time or part time hours will be filled. </w:t>
            </w:r>
          </w:p>
          <w:p w:rsidR="002F767E" w:rsidRPr="002F767E" w:rsidRDefault="002F767E" w:rsidP="002F767E">
            <w:pPr>
              <w:tabs>
                <w:tab w:val="left" w:pos="-720"/>
                <w:tab w:val="left" w:pos="0"/>
                <w:tab w:val="left" w:pos="720"/>
              </w:tabs>
              <w:suppressAutoHyphens/>
              <w:rPr>
                <w:rFonts w:ascii="Arial" w:hAnsi="Arial" w:cs="Arial"/>
                <w:spacing w:val="-3"/>
                <w:sz w:val="20"/>
                <w:szCs w:val="20"/>
              </w:rPr>
            </w:pPr>
            <w:r w:rsidRPr="002F767E">
              <w:rPr>
                <w:rFonts w:ascii="Arial" w:hAnsi="Arial" w:cs="Arial"/>
                <w:spacing w:val="-3"/>
                <w:sz w:val="20"/>
                <w:szCs w:val="20"/>
              </w:rPr>
              <w:t>The tenure of these posts will be indicated at “expression of interest” stage.</w:t>
            </w:r>
          </w:p>
          <w:p w:rsidR="002F767E" w:rsidRPr="002F767E" w:rsidRDefault="002F767E" w:rsidP="002F767E">
            <w:pPr>
              <w:tabs>
                <w:tab w:val="left" w:pos="-720"/>
                <w:tab w:val="left" w:pos="0"/>
                <w:tab w:val="left" w:pos="720"/>
              </w:tabs>
              <w:suppressAutoHyphens/>
              <w:jc w:val="both"/>
              <w:rPr>
                <w:rFonts w:ascii="Arial" w:hAnsi="Arial" w:cs="Arial"/>
                <w:spacing w:val="-3"/>
                <w:sz w:val="20"/>
                <w:szCs w:val="20"/>
              </w:rPr>
            </w:pPr>
          </w:p>
          <w:p w:rsidR="00B20705" w:rsidRPr="002F767E" w:rsidRDefault="002F767E" w:rsidP="002F767E">
            <w:pPr>
              <w:tabs>
                <w:tab w:val="left" w:pos="-720"/>
                <w:tab w:val="left" w:pos="0"/>
                <w:tab w:val="left" w:pos="720"/>
              </w:tabs>
              <w:suppressAutoHyphens/>
              <w:jc w:val="both"/>
              <w:rPr>
                <w:rFonts w:ascii="Arial" w:hAnsi="Arial" w:cs="Arial"/>
                <w:spacing w:val="-3"/>
                <w:sz w:val="20"/>
                <w:szCs w:val="20"/>
              </w:rPr>
            </w:pPr>
            <w:r w:rsidRPr="002F767E">
              <w:rPr>
                <w:rFonts w:ascii="Arial" w:hAnsi="Arial" w:cs="Arial"/>
                <w:spacing w:val="-3"/>
                <w:sz w:val="20"/>
                <w:szCs w:val="20"/>
              </w:rPr>
              <w:t>Appointment as an employee of the Health Service Executive is governed by the Health Act 2004 and the Public Service Management (Recruitment and Appointments) Act 2004 and Public Service Management (Recruitment and Appointments) Amendment Act 2013</w:t>
            </w:r>
            <w:r>
              <w:rPr>
                <w:rFonts w:ascii="Arial" w:hAnsi="Arial" w:cs="Arial"/>
                <w:spacing w:val="-3"/>
                <w:sz w:val="20"/>
                <w:szCs w:val="20"/>
              </w:rPr>
              <w:t>.</w:t>
            </w:r>
          </w:p>
          <w:p w:rsidR="00B20705" w:rsidRPr="00D909B7" w:rsidRDefault="00B20705" w:rsidP="002F767E">
            <w:pPr>
              <w:tabs>
                <w:tab w:val="left" w:pos="-720"/>
                <w:tab w:val="left" w:pos="0"/>
                <w:tab w:val="left" w:pos="720"/>
              </w:tabs>
              <w:suppressAutoHyphens/>
              <w:jc w:val="both"/>
              <w:rPr>
                <w:rFonts w:ascii="Arial" w:hAnsi="Arial" w:cs="Arial"/>
                <w:spacing w:val="-3"/>
                <w:sz w:val="20"/>
                <w:szCs w:val="20"/>
              </w:rPr>
            </w:pPr>
          </w:p>
        </w:tc>
      </w:tr>
      <w:tr w:rsidR="00B20705" w:rsidRPr="00D909B7" w:rsidTr="000019BC">
        <w:tc>
          <w:tcPr>
            <w:tcW w:w="1843" w:type="dxa"/>
          </w:tcPr>
          <w:p w:rsidR="00B20705" w:rsidRPr="00D909B7" w:rsidRDefault="00B20705" w:rsidP="008E6474">
            <w:pPr>
              <w:jc w:val="both"/>
              <w:rPr>
                <w:rFonts w:ascii="Arial" w:hAnsi="Arial" w:cs="Arial"/>
                <w:b/>
                <w:bCs/>
                <w:sz w:val="20"/>
                <w:szCs w:val="20"/>
              </w:rPr>
            </w:pPr>
            <w:r w:rsidRPr="00D909B7">
              <w:rPr>
                <w:rFonts w:ascii="Arial" w:hAnsi="Arial" w:cs="Arial"/>
                <w:b/>
                <w:bCs/>
                <w:sz w:val="20"/>
                <w:szCs w:val="20"/>
              </w:rPr>
              <w:t xml:space="preserve">Remuneration </w:t>
            </w:r>
          </w:p>
        </w:tc>
        <w:tc>
          <w:tcPr>
            <w:tcW w:w="7614" w:type="dxa"/>
          </w:tcPr>
          <w:p w:rsidR="00B20705" w:rsidRDefault="00B20705" w:rsidP="008E6474">
            <w:pPr>
              <w:jc w:val="both"/>
              <w:rPr>
                <w:rFonts w:ascii="Arial" w:hAnsi="Arial" w:cs="Arial"/>
                <w:b/>
                <w:sz w:val="20"/>
                <w:szCs w:val="20"/>
              </w:rPr>
            </w:pPr>
            <w:r w:rsidRPr="00362083">
              <w:rPr>
                <w:rFonts w:ascii="Arial" w:hAnsi="Arial" w:cs="Arial"/>
                <w:b/>
                <w:sz w:val="20"/>
                <w:szCs w:val="20"/>
              </w:rPr>
              <w:t xml:space="preserve">The salary scale for the post as </w:t>
            </w:r>
            <w:r w:rsidR="00362083">
              <w:rPr>
                <w:rFonts w:ascii="Arial" w:hAnsi="Arial" w:cs="Arial"/>
                <w:b/>
                <w:sz w:val="20"/>
                <w:szCs w:val="20"/>
              </w:rPr>
              <w:t>of</w:t>
            </w:r>
            <w:r w:rsidR="00B34646">
              <w:rPr>
                <w:rFonts w:ascii="Arial" w:hAnsi="Arial" w:cs="Arial"/>
                <w:b/>
                <w:sz w:val="20"/>
                <w:szCs w:val="20"/>
              </w:rPr>
              <w:t xml:space="preserve"> 01/10</w:t>
            </w:r>
            <w:r w:rsidR="00A44654">
              <w:rPr>
                <w:rFonts w:ascii="Arial" w:hAnsi="Arial" w:cs="Arial"/>
                <w:b/>
                <w:sz w:val="20"/>
                <w:szCs w:val="20"/>
              </w:rPr>
              <w:t>/2021</w:t>
            </w:r>
            <w:r w:rsidR="00362083">
              <w:rPr>
                <w:rFonts w:ascii="Arial" w:hAnsi="Arial" w:cs="Arial"/>
                <w:b/>
                <w:sz w:val="20"/>
                <w:szCs w:val="20"/>
              </w:rPr>
              <w:t xml:space="preserve"> is:</w:t>
            </w:r>
            <w:r w:rsidRPr="00362083">
              <w:rPr>
                <w:rFonts w:ascii="Arial" w:hAnsi="Arial" w:cs="Arial"/>
                <w:b/>
                <w:sz w:val="20"/>
                <w:szCs w:val="20"/>
              </w:rPr>
              <w:t xml:space="preserve">  </w:t>
            </w:r>
          </w:p>
          <w:p w:rsidR="00A44654" w:rsidRDefault="00A44654" w:rsidP="008E6474">
            <w:pPr>
              <w:jc w:val="both"/>
              <w:rPr>
                <w:rFonts w:ascii="Arial" w:hAnsi="Arial" w:cs="Arial"/>
                <w:sz w:val="20"/>
                <w:szCs w:val="20"/>
              </w:rPr>
            </w:pPr>
          </w:p>
          <w:p w:rsidR="00A44654" w:rsidRPr="00D909B7" w:rsidRDefault="00A97E85" w:rsidP="008E6474">
            <w:pPr>
              <w:jc w:val="both"/>
              <w:rPr>
                <w:rFonts w:ascii="Arial" w:hAnsi="Arial" w:cs="Arial"/>
                <w:sz w:val="20"/>
                <w:szCs w:val="20"/>
              </w:rPr>
            </w:pPr>
            <w:r>
              <w:t>€</w:t>
            </w:r>
            <w:r w:rsidR="00A44654">
              <w:t xml:space="preserve">64,614, </w:t>
            </w:r>
            <w:r>
              <w:t>€</w:t>
            </w:r>
            <w:r w:rsidR="00A44654">
              <w:t xml:space="preserve">67,584, </w:t>
            </w:r>
            <w:r>
              <w:t>€</w:t>
            </w:r>
            <w:r w:rsidR="00A44654">
              <w:t xml:space="preserve">68,535, </w:t>
            </w:r>
            <w:r>
              <w:t>€</w:t>
            </w:r>
            <w:r w:rsidR="00A44654">
              <w:t xml:space="preserve">69,481, </w:t>
            </w:r>
            <w:r>
              <w:t>€</w:t>
            </w:r>
            <w:r w:rsidR="00A44654">
              <w:t xml:space="preserve">69,597, </w:t>
            </w:r>
            <w:r>
              <w:t>€</w:t>
            </w:r>
            <w:r w:rsidR="00A44654">
              <w:t xml:space="preserve">70,921. </w:t>
            </w:r>
            <w:r>
              <w:t>€</w:t>
            </w:r>
            <w:r w:rsidR="00A44654">
              <w:t xml:space="preserve">72,379. </w:t>
            </w:r>
            <w:r>
              <w:t>€</w:t>
            </w:r>
            <w:r w:rsidR="00A44654">
              <w:t>74,929</w:t>
            </w:r>
          </w:p>
          <w:p w:rsidR="00B20705" w:rsidRPr="00D909B7" w:rsidRDefault="00B20705" w:rsidP="00DE708F">
            <w:pPr>
              <w:jc w:val="both"/>
              <w:rPr>
                <w:rFonts w:ascii="Arial" w:hAnsi="Arial" w:cs="Arial"/>
                <w:sz w:val="20"/>
                <w:szCs w:val="20"/>
              </w:rPr>
            </w:pPr>
          </w:p>
        </w:tc>
      </w:tr>
      <w:tr w:rsidR="00B20705" w:rsidRPr="00D909B7" w:rsidTr="000019BC">
        <w:tc>
          <w:tcPr>
            <w:tcW w:w="1843" w:type="dxa"/>
          </w:tcPr>
          <w:p w:rsidR="00B20705" w:rsidRPr="00D909B7" w:rsidRDefault="00B20705" w:rsidP="008E6474">
            <w:pPr>
              <w:jc w:val="both"/>
              <w:rPr>
                <w:rFonts w:ascii="Arial" w:hAnsi="Arial" w:cs="Arial"/>
                <w:b/>
                <w:bCs/>
                <w:sz w:val="20"/>
                <w:szCs w:val="20"/>
              </w:rPr>
            </w:pPr>
            <w:r w:rsidRPr="00D909B7">
              <w:rPr>
                <w:rFonts w:ascii="Arial" w:hAnsi="Arial" w:cs="Arial"/>
                <w:b/>
                <w:bCs/>
                <w:sz w:val="20"/>
                <w:szCs w:val="20"/>
              </w:rPr>
              <w:t>Working Week</w:t>
            </w:r>
          </w:p>
          <w:p w:rsidR="00B20705" w:rsidRPr="00D909B7" w:rsidRDefault="00B20705" w:rsidP="008E6474">
            <w:pPr>
              <w:jc w:val="both"/>
              <w:rPr>
                <w:rFonts w:ascii="Arial" w:hAnsi="Arial" w:cs="Arial"/>
                <w:b/>
                <w:bCs/>
                <w:sz w:val="20"/>
                <w:szCs w:val="20"/>
              </w:rPr>
            </w:pPr>
          </w:p>
        </w:tc>
        <w:tc>
          <w:tcPr>
            <w:tcW w:w="7614" w:type="dxa"/>
          </w:tcPr>
          <w:p w:rsidR="00B20705" w:rsidRDefault="00B20705" w:rsidP="008E6474">
            <w:pPr>
              <w:jc w:val="both"/>
              <w:rPr>
                <w:rFonts w:ascii="Arial" w:hAnsi="Arial" w:cs="Arial"/>
                <w:sz w:val="20"/>
                <w:szCs w:val="20"/>
              </w:rPr>
            </w:pPr>
            <w:r w:rsidRPr="00D909B7">
              <w:rPr>
                <w:rFonts w:ascii="Arial" w:hAnsi="Arial" w:cs="Arial"/>
                <w:sz w:val="20"/>
                <w:szCs w:val="20"/>
              </w:rPr>
              <w:t xml:space="preserve">The standard working week applying to the post is </w:t>
            </w:r>
            <w:r w:rsidR="00BA06F2">
              <w:rPr>
                <w:rFonts w:ascii="Arial" w:hAnsi="Arial" w:cs="Arial"/>
                <w:sz w:val="20"/>
                <w:szCs w:val="20"/>
              </w:rPr>
              <w:t>35</w:t>
            </w:r>
            <w:r w:rsidR="00B86712">
              <w:rPr>
                <w:rFonts w:ascii="Arial" w:hAnsi="Arial" w:cs="Arial"/>
                <w:sz w:val="20"/>
                <w:szCs w:val="20"/>
              </w:rPr>
              <w:t xml:space="preserve"> hours.</w:t>
            </w:r>
            <w:r w:rsidRPr="00D909B7">
              <w:rPr>
                <w:rFonts w:ascii="Arial" w:hAnsi="Arial" w:cs="Arial"/>
                <w:sz w:val="20"/>
                <w:szCs w:val="20"/>
              </w:rPr>
              <w:t xml:space="preserve">  </w:t>
            </w:r>
          </w:p>
          <w:p w:rsidR="00BA06F2" w:rsidRPr="00D909B7" w:rsidRDefault="00BA06F2" w:rsidP="008E6474">
            <w:pPr>
              <w:jc w:val="both"/>
              <w:rPr>
                <w:rFonts w:ascii="Arial" w:hAnsi="Arial" w:cs="Arial"/>
                <w:sz w:val="20"/>
                <w:szCs w:val="20"/>
              </w:rPr>
            </w:pPr>
          </w:p>
          <w:p w:rsidR="00B20705" w:rsidRPr="00D909B7" w:rsidRDefault="00B20705" w:rsidP="008E6474">
            <w:pPr>
              <w:jc w:val="both"/>
              <w:rPr>
                <w:rFonts w:ascii="Arial" w:hAnsi="Arial" w:cs="Arial"/>
                <w:b/>
                <w:color w:val="FF0000"/>
                <w:sz w:val="20"/>
                <w:szCs w:val="20"/>
              </w:rPr>
            </w:pPr>
          </w:p>
          <w:p w:rsidR="00B20705" w:rsidRPr="00D909B7" w:rsidRDefault="00B20705" w:rsidP="008E6474">
            <w:pPr>
              <w:jc w:val="both"/>
              <w:rPr>
                <w:rFonts w:ascii="Arial" w:hAnsi="Arial" w:cs="Arial"/>
                <w:sz w:val="20"/>
                <w:szCs w:val="20"/>
              </w:rPr>
            </w:pPr>
            <w:r w:rsidRPr="00D909B7">
              <w:rPr>
                <w:rFonts w:ascii="Arial" w:hAnsi="Arial" w:cs="Arial"/>
                <w:sz w:val="20"/>
                <w:szCs w:val="20"/>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D909B7">
              <w:rPr>
                <w:rFonts w:ascii="Arial" w:hAnsi="Arial" w:cs="Arial"/>
                <w:sz w:val="20"/>
                <w:szCs w:val="20"/>
                <w:vertAlign w:val="superscript"/>
              </w:rPr>
              <w:t>th</w:t>
            </w:r>
            <w:r w:rsidRPr="00D909B7">
              <w:rPr>
                <w:rFonts w:ascii="Arial" w:hAnsi="Arial" w:cs="Arial"/>
                <w:sz w:val="20"/>
                <w:szCs w:val="20"/>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B20705" w:rsidRPr="00D909B7" w:rsidRDefault="00B20705" w:rsidP="008E6474">
            <w:pPr>
              <w:jc w:val="both"/>
              <w:rPr>
                <w:rFonts w:ascii="Arial" w:hAnsi="Arial" w:cs="Arial"/>
                <w:sz w:val="20"/>
                <w:szCs w:val="20"/>
              </w:rPr>
            </w:pPr>
          </w:p>
        </w:tc>
      </w:tr>
      <w:tr w:rsidR="00B20705" w:rsidRPr="00D909B7" w:rsidTr="000019BC">
        <w:tc>
          <w:tcPr>
            <w:tcW w:w="1843" w:type="dxa"/>
          </w:tcPr>
          <w:p w:rsidR="00B20705" w:rsidRPr="00D909B7" w:rsidRDefault="00B20705" w:rsidP="008E6474">
            <w:pPr>
              <w:jc w:val="both"/>
              <w:rPr>
                <w:rFonts w:ascii="Arial" w:hAnsi="Arial" w:cs="Arial"/>
                <w:b/>
                <w:bCs/>
                <w:sz w:val="20"/>
                <w:szCs w:val="20"/>
              </w:rPr>
            </w:pPr>
            <w:r w:rsidRPr="00D909B7">
              <w:rPr>
                <w:rFonts w:ascii="Arial" w:hAnsi="Arial" w:cs="Arial"/>
                <w:b/>
                <w:bCs/>
                <w:sz w:val="20"/>
                <w:szCs w:val="20"/>
              </w:rPr>
              <w:t>Annual Leave</w:t>
            </w:r>
          </w:p>
        </w:tc>
        <w:tc>
          <w:tcPr>
            <w:tcW w:w="7614" w:type="dxa"/>
          </w:tcPr>
          <w:p w:rsidR="00B20705" w:rsidRPr="00D909B7" w:rsidRDefault="00B20705" w:rsidP="008E6474">
            <w:pPr>
              <w:rPr>
                <w:rFonts w:ascii="Arial" w:hAnsi="Arial" w:cs="Arial"/>
                <w:sz w:val="20"/>
                <w:szCs w:val="20"/>
              </w:rPr>
            </w:pPr>
            <w:r w:rsidRPr="00D909B7">
              <w:rPr>
                <w:rFonts w:ascii="Arial" w:hAnsi="Arial" w:cs="Arial"/>
                <w:sz w:val="20"/>
                <w:szCs w:val="20"/>
              </w:rPr>
              <w:t xml:space="preserve">The annual leave associated with the post </w:t>
            </w:r>
            <w:r w:rsidR="002F767E">
              <w:rPr>
                <w:rFonts w:ascii="Arial" w:hAnsi="Arial" w:cs="Arial"/>
                <w:sz w:val="20"/>
                <w:szCs w:val="20"/>
              </w:rPr>
              <w:t>is 29 days</w:t>
            </w:r>
            <w:r w:rsidRPr="00D909B7">
              <w:rPr>
                <w:rFonts w:ascii="Arial" w:hAnsi="Arial" w:cs="Arial"/>
                <w:sz w:val="20"/>
                <w:szCs w:val="20"/>
              </w:rPr>
              <w:t>.</w:t>
            </w:r>
          </w:p>
          <w:p w:rsidR="00B20705" w:rsidRPr="00D909B7" w:rsidRDefault="00B20705" w:rsidP="008E6474">
            <w:pPr>
              <w:jc w:val="both"/>
              <w:rPr>
                <w:rFonts w:ascii="Arial" w:hAnsi="Arial" w:cs="Arial"/>
                <w:sz w:val="20"/>
                <w:szCs w:val="20"/>
              </w:rPr>
            </w:pPr>
          </w:p>
        </w:tc>
      </w:tr>
      <w:tr w:rsidR="00B20705" w:rsidRPr="00D909B7" w:rsidTr="000019BC">
        <w:tc>
          <w:tcPr>
            <w:tcW w:w="1843" w:type="dxa"/>
          </w:tcPr>
          <w:p w:rsidR="00B20705" w:rsidRPr="00D909B7" w:rsidRDefault="00B20705" w:rsidP="000019BC">
            <w:pPr>
              <w:rPr>
                <w:rFonts w:ascii="Arial" w:hAnsi="Arial" w:cs="Arial"/>
                <w:b/>
                <w:bCs/>
                <w:sz w:val="20"/>
                <w:szCs w:val="20"/>
              </w:rPr>
            </w:pPr>
            <w:r w:rsidRPr="00D909B7">
              <w:rPr>
                <w:rFonts w:ascii="Arial" w:hAnsi="Arial" w:cs="Arial"/>
                <w:b/>
                <w:bCs/>
                <w:sz w:val="20"/>
                <w:szCs w:val="20"/>
              </w:rPr>
              <w:t>Superannuation</w:t>
            </w:r>
          </w:p>
          <w:p w:rsidR="00B20705" w:rsidRPr="00D909B7" w:rsidRDefault="00B20705" w:rsidP="008E6474">
            <w:pPr>
              <w:jc w:val="both"/>
              <w:rPr>
                <w:rFonts w:ascii="Arial" w:hAnsi="Arial" w:cs="Arial"/>
                <w:b/>
                <w:bCs/>
                <w:sz w:val="20"/>
                <w:szCs w:val="20"/>
              </w:rPr>
            </w:pPr>
          </w:p>
          <w:p w:rsidR="00B20705" w:rsidRPr="00D909B7" w:rsidRDefault="00B20705" w:rsidP="008E6474">
            <w:pPr>
              <w:jc w:val="both"/>
              <w:rPr>
                <w:rFonts w:ascii="Arial" w:hAnsi="Arial" w:cs="Arial"/>
                <w:b/>
                <w:bCs/>
                <w:sz w:val="20"/>
                <w:szCs w:val="20"/>
              </w:rPr>
            </w:pPr>
          </w:p>
        </w:tc>
        <w:tc>
          <w:tcPr>
            <w:tcW w:w="7614" w:type="dxa"/>
          </w:tcPr>
          <w:p w:rsidR="00B20705" w:rsidRPr="00D909B7" w:rsidRDefault="00B20705" w:rsidP="008E6474">
            <w:pPr>
              <w:jc w:val="both"/>
              <w:rPr>
                <w:rFonts w:ascii="Arial" w:hAnsi="Arial" w:cs="Arial"/>
                <w:sz w:val="20"/>
                <w:szCs w:val="20"/>
              </w:rPr>
            </w:pPr>
            <w:r w:rsidRPr="00D909B7">
              <w:rPr>
                <w:rFonts w:ascii="Arial" w:hAnsi="Arial" w:cs="Arial"/>
                <w:sz w:val="20"/>
                <w:szCs w:val="20"/>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D909B7">
              <w:rPr>
                <w:rFonts w:ascii="Arial" w:hAnsi="Arial" w:cs="Arial"/>
                <w:sz w:val="20"/>
                <w:szCs w:val="20"/>
                <w:vertAlign w:val="superscript"/>
              </w:rPr>
              <w:t>st</w:t>
            </w:r>
            <w:r w:rsidRPr="00D909B7">
              <w:rPr>
                <w:rFonts w:ascii="Arial" w:hAnsi="Arial" w:cs="Arial"/>
                <w:sz w:val="20"/>
                <w:szCs w:val="20"/>
              </w:rPr>
              <w:t xml:space="preserve"> January 2005 pursuant to Section 60 of the Health Act 2004 are entitled to superannuation benefit terms under the HSE Scheme which are no less </w:t>
            </w:r>
            <w:proofErr w:type="spellStart"/>
            <w:r w:rsidRPr="00D909B7">
              <w:rPr>
                <w:rFonts w:ascii="Arial" w:hAnsi="Arial" w:cs="Arial"/>
                <w:sz w:val="20"/>
                <w:szCs w:val="20"/>
              </w:rPr>
              <w:t>favourable</w:t>
            </w:r>
            <w:proofErr w:type="spellEnd"/>
            <w:r w:rsidRPr="00D909B7">
              <w:rPr>
                <w:rFonts w:ascii="Arial" w:hAnsi="Arial" w:cs="Arial"/>
                <w:sz w:val="20"/>
                <w:szCs w:val="20"/>
              </w:rPr>
              <w:t xml:space="preserve"> to those which they were entitled to at 31</w:t>
            </w:r>
            <w:r w:rsidRPr="00D909B7">
              <w:rPr>
                <w:rFonts w:ascii="Arial" w:hAnsi="Arial" w:cs="Arial"/>
                <w:sz w:val="20"/>
                <w:szCs w:val="20"/>
                <w:vertAlign w:val="superscript"/>
              </w:rPr>
              <w:t>st</w:t>
            </w:r>
            <w:r w:rsidRPr="00D909B7">
              <w:rPr>
                <w:rFonts w:ascii="Arial" w:hAnsi="Arial" w:cs="Arial"/>
                <w:sz w:val="20"/>
                <w:szCs w:val="20"/>
              </w:rPr>
              <w:t xml:space="preserve"> December 2004.</w:t>
            </w:r>
          </w:p>
          <w:p w:rsidR="00B20705" w:rsidRPr="00D909B7" w:rsidRDefault="00B20705" w:rsidP="008E6474">
            <w:pPr>
              <w:jc w:val="both"/>
              <w:rPr>
                <w:rFonts w:ascii="Arial" w:hAnsi="Arial" w:cs="Arial"/>
                <w:sz w:val="20"/>
                <w:szCs w:val="20"/>
              </w:rPr>
            </w:pPr>
          </w:p>
        </w:tc>
      </w:tr>
      <w:tr w:rsidR="00B20705" w:rsidRPr="00D909B7" w:rsidTr="000019BC">
        <w:tc>
          <w:tcPr>
            <w:tcW w:w="1843" w:type="dxa"/>
          </w:tcPr>
          <w:p w:rsidR="00B20705" w:rsidRPr="00D909B7" w:rsidRDefault="00B20705" w:rsidP="008E6474">
            <w:pPr>
              <w:jc w:val="both"/>
              <w:rPr>
                <w:rFonts w:ascii="Arial" w:hAnsi="Arial" w:cs="Arial"/>
                <w:b/>
                <w:bCs/>
                <w:sz w:val="20"/>
                <w:szCs w:val="20"/>
              </w:rPr>
            </w:pPr>
            <w:r w:rsidRPr="00D909B7">
              <w:rPr>
                <w:rFonts w:ascii="Arial" w:hAnsi="Arial" w:cs="Arial"/>
                <w:b/>
                <w:bCs/>
                <w:sz w:val="20"/>
                <w:szCs w:val="20"/>
              </w:rPr>
              <w:t>Probation</w:t>
            </w:r>
          </w:p>
        </w:tc>
        <w:tc>
          <w:tcPr>
            <w:tcW w:w="7614" w:type="dxa"/>
          </w:tcPr>
          <w:p w:rsidR="00B20705" w:rsidRPr="00D909B7" w:rsidRDefault="00B20705" w:rsidP="008E6474">
            <w:pPr>
              <w:pStyle w:val="Heading7"/>
              <w:rPr>
                <w:rFonts w:cs="Arial"/>
                <w:b w:val="0"/>
                <w:sz w:val="20"/>
              </w:rPr>
            </w:pPr>
            <w:r w:rsidRPr="00D909B7">
              <w:rPr>
                <w:rFonts w:cs="Arial"/>
                <w:b w:val="0"/>
                <w:sz w:val="20"/>
              </w:rPr>
              <w:t xml:space="preserve">Every appointment of a person who is not already a permanent officer of the </w:t>
            </w:r>
            <w:r w:rsidRPr="00D909B7">
              <w:rPr>
                <w:rFonts w:cs="Arial"/>
                <w:b w:val="0"/>
                <w:sz w:val="20"/>
                <w:shd w:val="clear" w:color="auto" w:fill="FFFFFF"/>
              </w:rPr>
              <w:t>Health Service Executive or of a Local Authority</w:t>
            </w:r>
            <w:r w:rsidRPr="00D909B7">
              <w:rPr>
                <w:rFonts w:cs="Arial"/>
                <w:b w:val="0"/>
                <w:sz w:val="20"/>
              </w:rPr>
              <w:t xml:space="preserve"> shall be subject to a probationary period of 12 months as stipulated in the Department of Health Circular No.10/71.</w:t>
            </w:r>
          </w:p>
          <w:p w:rsidR="00B20705" w:rsidRPr="00D909B7" w:rsidRDefault="00B20705" w:rsidP="008E6474">
            <w:pPr>
              <w:rPr>
                <w:rFonts w:ascii="Arial" w:hAnsi="Arial" w:cs="Arial"/>
                <w:sz w:val="20"/>
                <w:szCs w:val="20"/>
              </w:rPr>
            </w:pPr>
          </w:p>
        </w:tc>
      </w:tr>
      <w:tr w:rsidR="00B20705" w:rsidRPr="00D909B7" w:rsidTr="000019BC">
        <w:trPr>
          <w:trHeight w:val="1138"/>
        </w:trPr>
        <w:tc>
          <w:tcPr>
            <w:tcW w:w="1843" w:type="dxa"/>
            <w:tcBorders>
              <w:top w:val="single" w:sz="4" w:space="0" w:color="auto"/>
              <w:left w:val="single" w:sz="4" w:space="0" w:color="auto"/>
              <w:bottom w:val="single" w:sz="4" w:space="0" w:color="auto"/>
              <w:right w:val="single" w:sz="4" w:space="0" w:color="auto"/>
            </w:tcBorders>
          </w:tcPr>
          <w:p w:rsidR="00B20705" w:rsidRPr="00D909B7" w:rsidRDefault="00B20705" w:rsidP="008E6474">
            <w:pPr>
              <w:jc w:val="both"/>
              <w:rPr>
                <w:rFonts w:ascii="Arial" w:hAnsi="Arial" w:cs="Arial"/>
                <w:b/>
                <w:bCs/>
                <w:sz w:val="20"/>
                <w:szCs w:val="20"/>
              </w:rPr>
            </w:pPr>
            <w:r w:rsidRPr="00D909B7">
              <w:rPr>
                <w:rFonts w:ascii="Arial" w:hAnsi="Arial" w:cs="Arial"/>
                <w:b/>
                <w:bCs/>
                <w:sz w:val="20"/>
                <w:szCs w:val="20"/>
              </w:rPr>
              <w:t>Infection Control</w:t>
            </w:r>
          </w:p>
        </w:tc>
        <w:tc>
          <w:tcPr>
            <w:tcW w:w="7614" w:type="dxa"/>
            <w:tcBorders>
              <w:top w:val="single" w:sz="4" w:space="0" w:color="auto"/>
              <w:left w:val="single" w:sz="4" w:space="0" w:color="auto"/>
              <w:bottom w:val="single" w:sz="4" w:space="0" w:color="auto"/>
              <w:right w:val="single" w:sz="4" w:space="0" w:color="auto"/>
            </w:tcBorders>
          </w:tcPr>
          <w:p w:rsidR="00B20705" w:rsidRPr="00D909B7" w:rsidRDefault="00B20705" w:rsidP="008E6474">
            <w:pPr>
              <w:jc w:val="both"/>
              <w:rPr>
                <w:rFonts w:ascii="Arial" w:hAnsi="Arial" w:cs="Arial"/>
                <w:sz w:val="20"/>
                <w:szCs w:val="20"/>
              </w:rPr>
            </w:pPr>
            <w:r w:rsidRPr="00D909B7">
              <w:rPr>
                <w:rFonts w:ascii="Arial" w:hAnsi="Arial" w:cs="Arial"/>
                <w:sz w:val="20"/>
                <w:szCs w:val="20"/>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D909B7">
              <w:rPr>
                <w:rFonts w:ascii="Arial" w:hAnsi="Arial" w:cs="Arial"/>
                <w:iCs/>
                <w:sz w:val="20"/>
                <w:szCs w:val="20"/>
              </w:rPr>
              <w:t>and comply with associated HSE protocols for implementing and maintaining these standards as appropriate to the role.</w:t>
            </w:r>
          </w:p>
        </w:tc>
      </w:tr>
      <w:tr w:rsidR="00B20705" w:rsidRPr="00D909B7" w:rsidTr="000019BC">
        <w:trPr>
          <w:trHeight w:val="1138"/>
        </w:trPr>
        <w:tc>
          <w:tcPr>
            <w:tcW w:w="1843" w:type="dxa"/>
            <w:tcBorders>
              <w:top w:val="single" w:sz="4" w:space="0" w:color="auto"/>
              <w:left w:val="single" w:sz="4" w:space="0" w:color="auto"/>
              <w:bottom w:val="single" w:sz="4" w:space="0" w:color="auto"/>
              <w:right w:val="single" w:sz="4" w:space="0" w:color="auto"/>
            </w:tcBorders>
          </w:tcPr>
          <w:p w:rsidR="00B20705" w:rsidRPr="00D909B7" w:rsidRDefault="00B20705" w:rsidP="008E6474">
            <w:pPr>
              <w:jc w:val="both"/>
              <w:rPr>
                <w:rFonts w:ascii="Arial" w:hAnsi="Arial" w:cs="Arial"/>
                <w:b/>
                <w:bCs/>
                <w:sz w:val="20"/>
                <w:szCs w:val="20"/>
              </w:rPr>
            </w:pPr>
            <w:r w:rsidRPr="00D909B7">
              <w:rPr>
                <w:rFonts w:ascii="Arial" w:hAnsi="Arial" w:cs="Arial"/>
                <w:b/>
                <w:sz w:val="20"/>
                <w:szCs w:val="20"/>
              </w:rPr>
              <w:t>Health &amp; Safety</w:t>
            </w:r>
          </w:p>
        </w:tc>
        <w:tc>
          <w:tcPr>
            <w:tcW w:w="7614" w:type="dxa"/>
            <w:tcBorders>
              <w:top w:val="single" w:sz="4" w:space="0" w:color="auto"/>
              <w:left w:val="single" w:sz="4" w:space="0" w:color="auto"/>
              <w:bottom w:val="single" w:sz="4" w:space="0" w:color="auto"/>
              <w:right w:val="single" w:sz="4" w:space="0" w:color="auto"/>
            </w:tcBorders>
          </w:tcPr>
          <w:p w:rsidR="00B20705" w:rsidRPr="00D909B7" w:rsidRDefault="00B20705" w:rsidP="008E6474">
            <w:pPr>
              <w:jc w:val="both"/>
              <w:rPr>
                <w:rFonts w:ascii="Arial" w:hAnsi="Arial" w:cs="Arial"/>
                <w:sz w:val="20"/>
                <w:szCs w:val="20"/>
              </w:rPr>
            </w:pPr>
            <w:r w:rsidRPr="00D909B7">
              <w:rPr>
                <w:rFonts w:ascii="Arial" w:hAnsi="Arial" w:cs="Arial"/>
                <w:sz w:val="20"/>
                <w:szCs w:val="20"/>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B20705" w:rsidRPr="00D909B7" w:rsidRDefault="00B20705" w:rsidP="008E6474">
            <w:pPr>
              <w:spacing w:before="120"/>
              <w:jc w:val="both"/>
              <w:rPr>
                <w:rFonts w:ascii="Arial" w:hAnsi="Arial" w:cs="Arial"/>
                <w:sz w:val="20"/>
                <w:szCs w:val="20"/>
              </w:rPr>
            </w:pPr>
            <w:r w:rsidRPr="00D909B7">
              <w:rPr>
                <w:rFonts w:ascii="Arial" w:hAnsi="Arial" w:cs="Arial"/>
                <w:sz w:val="20"/>
                <w:szCs w:val="20"/>
              </w:rPr>
              <w:lastRenderedPageBreak/>
              <w:t>Key responsibilities include:</w:t>
            </w:r>
          </w:p>
          <w:p w:rsidR="00B20705" w:rsidRPr="00D909B7" w:rsidRDefault="00B20705" w:rsidP="00B20705">
            <w:pPr>
              <w:pStyle w:val="ListParagraph"/>
              <w:numPr>
                <w:ilvl w:val="0"/>
                <w:numId w:val="1"/>
              </w:numPr>
              <w:ind w:left="714" w:hanging="357"/>
              <w:jc w:val="both"/>
              <w:rPr>
                <w:rFonts w:ascii="Arial" w:hAnsi="Arial" w:cs="Arial"/>
              </w:rPr>
            </w:pPr>
            <w:r w:rsidRPr="00D909B7">
              <w:rPr>
                <w:rFonts w:ascii="Arial" w:hAnsi="Arial" w:cs="Arial"/>
              </w:rPr>
              <w:t>Developing a SSSS for the department/service</w:t>
            </w:r>
            <w:r w:rsidRPr="00D909B7">
              <w:rPr>
                <w:rStyle w:val="FootnoteReference"/>
                <w:rFonts w:ascii="Arial" w:eastAsia="Calibri" w:hAnsi="Arial" w:cs="Arial"/>
              </w:rPr>
              <w:footnoteReference w:id="1"/>
            </w:r>
            <w:r w:rsidRPr="00D909B7">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B20705" w:rsidRPr="00D909B7" w:rsidRDefault="00B20705" w:rsidP="00B20705">
            <w:pPr>
              <w:pStyle w:val="ListParagraph"/>
              <w:numPr>
                <w:ilvl w:val="0"/>
                <w:numId w:val="1"/>
              </w:numPr>
              <w:ind w:left="714" w:hanging="357"/>
              <w:jc w:val="both"/>
              <w:rPr>
                <w:rFonts w:ascii="Arial" w:hAnsi="Arial" w:cs="Arial"/>
              </w:rPr>
            </w:pPr>
            <w:r w:rsidRPr="00D909B7">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B20705" w:rsidRPr="00D909B7" w:rsidRDefault="00B20705" w:rsidP="00B20705">
            <w:pPr>
              <w:pStyle w:val="ListParagraph"/>
              <w:numPr>
                <w:ilvl w:val="0"/>
                <w:numId w:val="1"/>
              </w:numPr>
              <w:ind w:left="714" w:hanging="357"/>
              <w:jc w:val="both"/>
              <w:rPr>
                <w:rFonts w:ascii="Arial" w:hAnsi="Arial" w:cs="Arial"/>
              </w:rPr>
            </w:pPr>
            <w:r w:rsidRPr="00D909B7">
              <w:rPr>
                <w:rFonts w:ascii="Arial" w:hAnsi="Arial" w:cs="Arial"/>
              </w:rPr>
              <w:t>Consulting and communicating with staff and safety representatives on OSH matters.</w:t>
            </w:r>
          </w:p>
          <w:p w:rsidR="00B20705" w:rsidRPr="00D909B7" w:rsidRDefault="00B20705" w:rsidP="00B20705">
            <w:pPr>
              <w:pStyle w:val="ListParagraph"/>
              <w:numPr>
                <w:ilvl w:val="0"/>
                <w:numId w:val="1"/>
              </w:numPr>
              <w:ind w:left="714" w:hanging="357"/>
              <w:jc w:val="both"/>
              <w:rPr>
                <w:rFonts w:ascii="Arial" w:hAnsi="Arial" w:cs="Arial"/>
              </w:rPr>
            </w:pPr>
            <w:r w:rsidRPr="00D909B7">
              <w:rPr>
                <w:rFonts w:ascii="Arial" w:hAnsi="Arial" w:cs="Arial"/>
              </w:rPr>
              <w:t xml:space="preserve">Ensuring </w:t>
            </w:r>
            <w:r w:rsidR="00762029" w:rsidRPr="00D909B7">
              <w:rPr>
                <w:rFonts w:ascii="Arial" w:hAnsi="Arial" w:cs="Arial"/>
              </w:rPr>
              <w:t>training needs</w:t>
            </w:r>
            <w:r w:rsidRPr="00D909B7">
              <w:rPr>
                <w:rFonts w:ascii="Arial" w:hAnsi="Arial" w:cs="Arial"/>
              </w:rPr>
              <w:t xml:space="preserve"> assessment (TNA) is undertaken for employees, facilitating their attendance at statutory OSH training, and ensuring records are maintained for each employee.</w:t>
            </w:r>
          </w:p>
          <w:p w:rsidR="00B20705" w:rsidRPr="00D909B7" w:rsidRDefault="00B20705" w:rsidP="00B20705">
            <w:pPr>
              <w:pStyle w:val="ListParagraph"/>
              <w:numPr>
                <w:ilvl w:val="0"/>
                <w:numId w:val="1"/>
              </w:numPr>
              <w:ind w:left="714" w:hanging="357"/>
              <w:jc w:val="both"/>
              <w:rPr>
                <w:rFonts w:ascii="Arial" w:hAnsi="Arial" w:cs="Arial"/>
              </w:rPr>
            </w:pPr>
            <w:r w:rsidRPr="00D909B7">
              <w:rPr>
                <w:rFonts w:ascii="Arial" w:hAnsi="Arial" w:cs="Arial"/>
              </w:rPr>
              <w:t>Ensuring that all incidents occurring within the relevant department/service are appropriately managed and investigated in accordance with HSE procedures</w:t>
            </w:r>
            <w:r w:rsidRPr="00D909B7">
              <w:rPr>
                <w:rStyle w:val="FootnoteReference"/>
                <w:rFonts w:ascii="Arial" w:eastAsia="Calibri" w:hAnsi="Arial" w:cs="Arial"/>
              </w:rPr>
              <w:footnoteReference w:id="2"/>
            </w:r>
            <w:r w:rsidRPr="00D909B7">
              <w:rPr>
                <w:rFonts w:ascii="Arial" w:hAnsi="Arial" w:cs="Arial"/>
              </w:rPr>
              <w:t>.</w:t>
            </w:r>
          </w:p>
          <w:p w:rsidR="00B20705" w:rsidRPr="00D909B7" w:rsidRDefault="00B20705" w:rsidP="00B20705">
            <w:pPr>
              <w:pStyle w:val="ListParagraph"/>
              <w:numPr>
                <w:ilvl w:val="0"/>
                <w:numId w:val="1"/>
              </w:numPr>
              <w:ind w:left="714" w:hanging="357"/>
              <w:jc w:val="both"/>
              <w:rPr>
                <w:rFonts w:ascii="Arial" w:hAnsi="Arial" w:cs="Arial"/>
              </w:rPr>
            </w:pPr>
            <w:r w:rsidRPr="00D909B7">
              <w:rPr>
                <w:rFonts w:ascii="Arial" w:hAnsi="Arial" w:cs="Arial"/>
              </w:rPr>
              <w:t>Seeking advice from health and safety professionals through the National Health and Safety Function Helpdesk as appropriate.</w:t>
            </w:r>
          </w:p>
          <w:p w:rsidR="00B20705" w:rsidRPr="00D909B7" w:rsidRDefault="00B20705" w:rsidP="00B20705">
            <w:pPr>
              <w:pStyle w:val="ListParagraph"/>
              <w:numPr>
                <w:ilvl w:val="0"/>
                <w:numId w:val="1"/>
              </w:numPr>
              <w:ind w:left="714" w:hanging="357"/>
              <w:jc w:val="both"/>
              <w:rPr>
                <w:rFonts w:ascii="Arial" w:hAnsi="Arial" w:cs="Arial"/>
              </w:rPr>
            </w:pPr>
            <w:r w:rsidRPr="00D909B7">
              <w:rPr>
                <w:rFonts w:ascii="Arial" w:hAnsi="Arial" w:cs="Arial"/>
                <w:iCs/>
              </w:rPr>
              <w:t>Reviewing the health and safety performance of the ward/department/service and staff through, respectively, local audit and performance achievement meetings for example.</w:t>
            </w:r>
          </w:p>
          <w:p w:rsidR="00B20705" w:rsidRPr="00D909B7" w:rsidRDefault="00B20705" w:rsidP="008E6474">
            <w:pPr>
              <w:jc w:val="both"/>
              <w:rPr>
                <w:rFonts w:ascii="Arial" w:hAnsi="Arial" w:cs="Arial"/>
                <w:sz w:val="20"/>
                <w:szCs w:val="20"/>
              </w:rPr>
            </w:pPr>
          </w:p>
          <w:p w:rsidR="00B20705" w:rsidRPr="00D909B7" w:rsidRDefault="00B20705" w:rsidP="008E6474">
            <w:pPr>
              <w:jc w:val="both"/>
              <w:rPr>
                <w:rFonts w:ascii="Arial" w:hAnsi="Arial" w:cs="Arial"/>
                <w:sz w:val="20"/>
                <w:szCs w:val="20"/>
              </w:rPr>
            </w:pPr>
            <w:r w:rsidRPr="00D909B7">
              <w:rPr>
                <w:rFonts w:ascii="Arial" w:hAnsi="Arial" w:cs="Arial"/>
                <w:b/>
                <w:sz w:val="20"/>
                <w:szCs w:val="20"/>
              </w:rPr>
              <w:t>Note</w:t>
            </w:r>
            <w:r w:rsidRPr="00D909B7">
              <w:rPr>
                <w:rFonts w:ascii="Arial" w:hAnsi="Arial" w:cs="Arial"/>
                <w:sz w:val="20"/>
                <w:szCs w:val="20"/>
              </w:rPr>
              <w:t xml:space="preserve">: Detailed roles and responsibilities of Line Managers are outlined in local SSSS. </w:t>
            </w:r>
          </w:p>
          <w:p w:rsidR="00B20705" w:rsidRPr="00D909B7" w:rsidRDefault="00B20705" w:rsidP="008E6474">
            <w:pPr>
              <w:jc w:val="both"/>
              <w:rPr>
                <w:rFonts w:ascii="Arial" w:hAnsi="Arial" w:cs="Arial"/>
                <w:sz w:val="20"/>
                <w:szCs w:val="20"/>
              </w:rPr>
            </w:pPr>
          </w:p>
        </w:tc>
      </w:tr>
      <w:tr w:rsidR="00B20705" w:rsidRPr="00D909B7" w:rsidTr="000019BC">
        <w:trPr>
          <w:trHeight w:val="1138"/>
        </w:trPr>
        <w:tc>
          <w:tcPr>
            <w:tcW w:w="1843" w:type="dxa"/>
            <w:tcBorders>
              <w:top w:val="single" w:sz="4" w:space="0" w:color="auto"/>
              <w:left w:val="single" w:sz="4" w:space="0" w:color="auto"/>
              <w:bottom w:val="single" w:sz="4" w:space="0" w:color="auto"/>
              <w:right w:val="single" w:sz="4" w:space="0" w:color="auto"/>
            </w:tcBorders>
          </w:tcPr>
          <w:p w:rsidR="00B20705" w:rsidRPr="00D909B7" w:rsidRDefault="00B20705" w:rsidP="002F767E">
            <w:pPr>
              <w:rPr>
                <w:rFonts w:ascii="Arial" w:hAnsi="Arial" w:cs="Arial"/>
                <w:b/>
                <w:sz w:val="20"/>
                <w:szCs w:val="20"/>
              </w:rPr>
            </w:pPr>
            <w:r w:rsidRPr="00D909B7">
              <w:rPr>
                <w:rFonts w:ascii="Arial" w:hAnsi="Arial" w:cs="Arial"/>
                <w:b/>
                <w:sz w:val="20"/>
                <w:szCs w:val="20"/>
              </w:rPr>
              <w:lastRenderedPageBreak/>
              <w:t>Ethics in Public Office 1995 and 2001</w:t>
            </w:r>
          </w:p>
          <w:p w:rsidR="00B20705" w:rsidRPr="00D909B7" w:rsidRDefault="00B20705" w:rsidP="002F767E">
            <w:pPr>
              <w:rPr>
                <w:rFonts w:ascii="Arial" w:hAnsi="Arial" w:cs="Arial"/>
                <w:b/>
                <w:sz w:val="20"/>
                <w:szCs w:val="20"/>
              </w:rPr>
            </w:pPr>
          </w:p>
          <w:p w:rsidR="00B20705" w:rsidRPr="00D909B7" w:rsidRDefault="00B20705" w:rsidP="002F767E">
            <w:pPr>
              <w:rPr>
                <w:rFonts w:ascii="Arial" w:hAnsi="Arial" w:cs="Arial"/>
                <w:b/>
                <w:sz w:val="20"/>
                <w:szCs w:val="20"/>
              </w:rPr>
            </w:pPr>
          </w:p>
          <w:p w:rsidR="00B20705" w:rsidRPr="00D909B7" w:rsidRDefault="00B20705" w:rsidP="002F767E">
            <w:pPr>
              <w:rPr>
                <w:rFonts w:ascii="Arial" w:hAnsi="Arial" w:cs="Arial"/>
                <w:b/>
                <w:sz w:val="20"/>
                <w:szCs w:val="20"/>
              </w:rPr>
            </w:pPr>
            <w:r w:rsidRPr="00D909B7">
              <w:rPr>
                <w:rFonts w:ascii="Arial" w:hAnsi="Arial" w:cs="Arial"/>
                <w:b/>
                <w:sz w:val="20"/>
                <w:szCs w:val="20"/>
              </w:rPr>
              <w:t>Positions remunerated at or above the minimum point of the Grade VIII salary scale (€ 66,471 as at 01.01.2018)</w:t>
            </w: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p w:rsidR="00B20705" w:rsidRPr="00D909B7" w:rsidRDefault="00B20705" w:rsidP="008E6474">
            <w:pPr>
              <w:jc w:val="both"/>
              <w:rPr>
                <w:rFonts w:ascii="Arial" w:hAnsi="Arial" w:cs="Arial"/>
                <w:b/>
                <w:sz w:val="20"/>
                <w:szCs w:val="20"/>
              </w:rPr>
            </w:pPr>
          </w:p>
        </w:tc>
        <w:tc>
          <w:tcPr>
            <w:tcW w:w="7614" w:type="dxa"/>
            <w:tcBorders>
              <w:top w:val="single" w:sz="4" w:space="0" w:color="auto"/>
              <w:left w:val="single" w:sz="4" w:space="0" w:color="auto"/>
              <w:bottom w:val="single" w:sz="4" w:space="0" w:color="auto"/>
              <w:right w:val="single" w:sz="4" w:space="0" w:color="auto"/>
            </w:tcBorders>
          </w:tcPr>
          <w:p w:rsidR="00B20705" w:rsidRPr="00D909B7" w:rsidRDefault="00B20705" w:rsidP="008E6474">
            <w:pPr>
              <w:spacing w:after="120"/>
              <w:jc w:val="both"/>
              <w:rPr>
                <w:rFonts w:ascii="Arial" w:hAnsi="Arial" w:cs="Arial"/>
                <w:sz w:val="20"/>
                <w:szCs w:val="20"/>
              </w:rPr>
            </w:pPr>
            <w:r w:rsidRPr="00D909B7">
              <w:rPr>
                <w:rFonts w:ascii="Arial" w:hAnsi="Arial" w:cs="Arial"/>
                <w:sz w:val="20"/>
                <w:szCs w:val="20"/>
              </w:rPr>
              <w:t>Positions remunerated at or above the minimum point of the Grade VIII salary scale (€66,471 as at 01.01.2018) are designated positions under Section 18 of the Ethics in Public Office Act 1995.  Any person appointed to a designated position must comply with the requirements of the Ethics in Public Office Acts 1995 and 2001 as outlined below;</w:t>
            </w:r>
          </w:p>
          <w:p w:rsidR="00B20705" w:rsidRPr="00D909B7" w:rsidRDefault="00B20705" w:rsidP="008E6474">
            <w:pPr>
              <w:spacing w:after="120"/>
              <w:jc w:val="both"/>
              <w:rPr>
                <w:rFonts w:ascii="Arial" w:hAnsi="Arial" w:cs="Arial"/>
                <w:sz w:val="20"/>
                <w:szCs w:val="20"/>
              </w:rPr>
            </w:pPr>
            <w:r w:rsidRPr="00D909B7">
              <w:rPr>
                <w:rFonts w:ascii="Arial" w:hAnsi="Arial" w:cs="Arial"/>
                <w:sz w:val="20"/>
                <w:szCs w:val="20"/>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31st January in the following year.</w:t>
            </w:r>
          </w:p>
          <w:p w:rsidR="00B20705" w:rsidRPr="00D909B7" w:rsidRDefault="00B20705" w:rsidP="008E6474">
            <w:pPr>
              <w:spacing w:after="120"/>
              <w:rPr>
                <w:rFonts w:ascii="Arial" w:hAnsi="Arial" w:cs="Arial"/>
                <w:sz w:val="20"/>
                <w:szCs w:val="20"/>
              </w:rPr>
            </w:pPr>
            <w:r w:rsidRPr="00D909B7">
              <w:rPr>
                <w:rFonts w:ascii="Arial" w:hAnsi="Arial" w:cs="Arial"/>
                <w:sz w:val="20"/>
                <w:szCs w:val="20"/>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B20705" w:rsidRPr="00D909B7" w:rsidRDefault="00B20705" w:rsidP="008E6474">
            <w:pPr>
              <w:jc w:val="both"/>
              <w:rPr>
                <w:rFonts w:ascii="Arial" w:hAnsi="Arial" w:cs="Arial"/>
                <w:sz w:val="20"/>
                <w:szCs w:val="20"/>
              </w:rPr>
            </w:pPr>
            <w:r w:rsidRPr="00D909B7">
              <w:rPr>
                <w:rFonts w:ascii="Arial" w:hAnsi="Arial" w:cs="Arial"/>
                <w:sz w:val="20"/>
                <w:szCs w:val="20"/>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sidRPr="00D909B7">
                <w:rPr>
                  <w:rStyle w:val="Hyperlink"/>
                  <w:rFonts w:ascii="Arial" w:hAnsi="Arial" w:cs="Arial"/>
                  <w:sz w:val="20"/>
                  <w:szCs w:val="20"/>
                </w:rPr>
                <w:t>http://www.sipo.gov.ie/</w:t>
              </w:r>
            </w:hyperlink>
          </w:p>
        </w:tc>
      </w:tr>
    </w:tbl>
    <w:p w:rsidR="00B20705" w:rsidRPr="00D909B7" w:rsidRDefault="00B20705" w:rsidP="00B20705">
      <w:pPr>
        <w:jc w:val="both"/>
        <w:rPr>
          <w:rFonts w:ascii="Arial" w:hAnsi="Arial" w:cs="Arial"/>
          <w:sz w:val="20"/>
          <w:szCs w:val="20"/>
        </w:rPr>
      </w:pPr>
    </w:p>
    <w:p w:rsidR="00F868E8" w:rsidRPr="00D909B7" w:rsidRDefault="00F868E8">
      <w:pPr>
        <w:rPr>
          <w:rFonts w:ascii="Arial" w:hAnsi="Arial" w:cs="Arial"/>
          <w:sz w:val="20"/>
          <w:szCs w:val="20"/>
        </w:rPr>
      </w:pPr>
    </w:p>
    <w:sectPr w:rsidR="00F868E8" w:rsidRPr="00D909B7">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AF" w:rsidRDefault="005D1EAF" w:rsidP="00B20705">
      <w:r>
        <w:separator/>
      </w:r>
    </w:p>
  </w:endnote>
  <w:endnote w:type="continuationSeparator" w:id="0">
    <w:p w:rsidR="005D1EAF" w:rsidRDefault="005D1EAF" w:rsidP="00B2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7" w:rsidRDefault="00D909B7">
    <w:pPr>
      <w:pStyle w:val="Footer"/>
    </w:pPr>
    <w:r>
      <w:t>3</w:t>
    </w:r>
    <w:r w:rsidR="00B34646">
      <w:t>239SeniorPermPharmacist10</w:t>
    </w:r>
    <w:r>
      <w:t>2020</w:t>
    </w:r>
  </w:p>
  <w:p w:rsidR="00D909B7" w:rsidRDefault="00D9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AF" w:rsidRDefault="005D1EAF" w:rsidP="00B20705">
      <w:r>
        <w:separator/>
      </w:r>
    </w:p>
  </w:footnote>
  <w:footnote w:type="continuationSeparator" w:id="0">
    <w:p w:rsidR="005D1EAF" w:rsidRDefault="005D1EAF" w:rsidP="00B20705">
      <w:r>
        <w:continuationSeparator/>
      </w:r>
    </w:p>
  </w:footnote>
  <w:footnote w:id="1">
    <w:p w:rsidR="00B20705" w:rsidRDefault="00B20705" w:rsidP="00B20705">
      <w:pPr>
        <w:pStyle w:val="FootnoteText"/>
      </w:pPr>
      <w:r>
        <w:rPr>
          <w:rStyle w:val="FootnoteReference"/>
        </w:rPr>
        <w:footnoteRef/>
      </w:r>
      <w:r>
        <w:t xml:space="preserve"> A template SSSS and guidelines are available on the National Health and Safety Function/H&amp;S web-pages</w:t>
      </w:r>
    </w:p>
  </w:footnote>
  <w:footnote w:id="2">
    <w:p w:rsidR="00B20705" w:rsidRPr="00DD13C2" w:rsidRDefault="00B20705" w:rsidP="00B20705">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E9A"/>
    <w:multiLevelType w:val="hybridMultilevel"/>
    <w:tmpl w:val="A84E4400"/>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77304C"/>
    <w:multiLevelType w:val="hybridMultilevel"/>
    <w:tmpl w:val="2D92BE2A"/>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2">
    <w:nsid w:val="203F51CB"/>
    <w:multiLevelType w:val="hybridMultilevel"/>
    <w:tmpl w:val="19FAE48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20CE3D55"/>
    <w:multiLevelType w:val="hybridMultilevel"/>
    <w:tmpl w:val="54966D06"/>
    <w:lvl w:ilvl="0" w:tplc="CA12C9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B0058F"/>
    <w:multiLevelType w:val="hybridMultilevel"/>
    <w:tmpl w:val="D6D06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8346B0C"/>
    <w:multiLevelType w:val="hybridMultilevel"/>
    <w:tmpl w:val="16BA1C9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332589"/>
    <w:multiLevelType w:val="hybridMultilevel"/>
    <w:tmpl w:val="4C20FDF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3D884EC8"/>
    <w:multiLevelType w:val="hybridMultilevel"/>
    <w:tmpl w:val="40C40338"/>
    <w:lvl w:ilvl="0" w:tplc="891A4E5C">
      <w:start w:val="1"/>
      <w:numFmt w:val="bullet"/>
      <w:lvlText w:val=""/>
      <w:lvlJc w:val="left"/>
      <w:pPr>
        <w:tabs>
          <w:tab w:val="num" w:pos="757"/>
        </w:tabs>
        <w:ind w:left="75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153897"/>
    <w:multiLevelType w:val="hybridMultilevel"/>
    <w:tmpl w:val="EC46F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F147F54"/>
    <w:multiLevelType w:val="hybridMultilevel"/>
    <w:tmpl w:val="12C0C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0560853"/>
    <w:multiLevelType w:val="hybridMultilevel"/>
    <w:tmpl w:val="3D1E29FE"/>
    <w:lvl w:ilvl="0" w:tplc="5A3290B2">
      <w:start w:val="1"/>
      <w:numFmt w:val="bullet"/>
      <w:lvlText w:val=""/>
      <w:lvlJc w:val="left"/>
      <w:pPr>
        <w:tabs>
          <w:tab w:val="num" w:pos="757"/>
        </w:tabs>
        <w:ind w:left="757" w:hanging="397"/>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B37626"/>
    <w:multiLevelType w:val="hybridMultilevel"/>
    <w:tmpl w:val="BF06CEA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1"/>
  </w:num>
  <w:num w:numId="6">
    <w:abstractNumId w:val="8"/>
  </w:num>
  <w:num w:numId="7">
    <w:abstractNumId w:val="12"/>
  </w:num>
  <w:num w:numId="8">
    <w:abstractNumId w:val="9"/>
  </w:num>
  <w:num w:numId="9">
    <w:abstractNumId w:val="1"/>
  </w:num>
  <w:num w:numId="10">
    <w:abstractNumId w:val="2"/>
  </w:num>
  <w:num w:numId="11">
    <w:abstractNumId w:val="13"/>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05"/>
    <w:rsid w:val="000019BC"/>
    <w:rsid w:val="00060C93"/>
    <w:rsid w:val="00074D0C"/>
    <w:rsid w:val="00086B83"/>
    <w:rsid w:val="000F1995"/>
    <w:rsid w:val="00103947"/>
    <w:rsid w:val="0015770C"/>
    <w:rsid w:val="00167E82"/>
    <w:rsid w:val="001751EE"/>
    <w:rsid w:val="001B6D22"/>
    <w:rsid w:val="002A3306"/>
    <w:rsid w:val="002A5AE8"/>
    <w:rsid w:val="002F767E"/>
    <w:rsid w:val="00300144"/>
    <w:rsid w:val="00336EE8"/>
    <w:rsid w:val="00362083"/>
    <w:rsid w:val="003B0AFA"/>
    <w:rsid w:val="003D68CE"/>
    <w:rsid w:val="003F0B6B"/>
    <w:rsid w:val="00426D6E"/>
    <w:rsid w:val="0044392A"/>
    <w:rsid w:val="00493A46"/>
    <w:rsid w:val="004B030F"/>
    <w:rsid w:val="0052759B"/>
    <w:rsid w:val="00590F2C"/>
    <w:rsid w:val="005D1EAF"/>
    <w:rsid w:val="005D7D5E"/>
    <w:rsid w:val="005F6224"/>
    <w:rsid w:val="0060157E"/>
    <w:rsid w:val="00612C14"/>
    <w:rsid w:val="00615F69"/>
    <w:rsid w:val="006540CD"/>
    <w:rsid w:val="006F558B"/>
    <w:rsid w:val="00705FC3"/>
    <w:rsid w:val="00762029"/>
    <w:rsid w:val="00781E7C"/>
    <w:rsid w:val="007F3E5C"/>
    <w:rsid w:val="0082112A"/>
    <w:rsid w:val="00891456"/>
    <w:rsid w:val="008F6F2B"/>
    <w:rsid w:val="00974A94"/>
    <w:rsid w:val="009803BE"/>
    <w:rsid w:val="009846EF"/>
    <w:rsid w:val="0099535E"/>
    <w:rsid w:val="0099634C"/>
    <w:rsid w:val="009B5D46"/>
    <w:rsid w:val="009C4458"/>
    <w:rsid w:val="00A44654"/>
    <w:rsid w:val="00A7211B"/>
    <w:rsid w:val="00A90AB3"/>
    <w:rsid w:val="00A97E85"/>
    <w:rsid w:val="00AE0B4F"/>
    <w:rsid w:val="00B20705"/>
    <w:rsid w:val="00B34646"/>
    <w:rsid w:val="00B5199B"/>
    <w:rsid w:val="00B657FC"/>
    <w:rsid w:val="00B86712"/>
    <w:rsid w:val="00BA06F2"/>
    <w:rsid w:val="00BD0261"/>
    <w:rsid w:val="00C1534E"/>
    <w:rsid w:val="00C33C52"/>
    <w:rsid w:val="00C52E0D"/>
    <w:rsid w:val="00C655DA"/>
    <w:rsid w:val="00C709B6"/>
    <w:rsid w:val="00C82357"/>
    <w:rsid w:val="00CF223C"/>
    <w:rsid w:val="00D03F8F"/>
    <w:rsid w:val="00D11E05"/>
    <w:rsid w:val="00D25462"/>
    <w:rsid w:val="00D7114B"/>
    <w:rsid w:val="00D909B7"/>
    <w:rsid w:val="00DB649B"/>
    <w:rsid w:val="00DE708F"/>
    <w:rsid w:val="00E23419"/>
    <w:rsid w:val="00EB0F44"/>
    <w:rsid w:val="00F14E19"/>
    <w:rsid w:val="00F522B8"/>
    <w:rsid w:val="00F70502"/>
    <w:rsid w:val="00F868E8"/>
    <w:rsid w:val="00F97DFC"/>
    <w:rsid w:val="00FA20CA"/>
    <w:rsid w:val="00FD7D12"/>
    <w:rsid w:val="00FE7C62"/>
    <w:rsid w:val="00FF7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7">
    <w:name w:val="heading 7"/>
    <w:basedOn w:val="Normal"/>
    <w:next w:val="Normal"/>
    <w:link w:val="Heading7Char"/>
    <w:qFormat/>
    <w:rsid w:val="00B20705"/>
    <w:pPr>
      <w:keepNext/>
      <w:tabs>
        <w:tab w:val="left" w:pos="-720"/>
        <w:tab w:val="left" w:pos="0"/>
        <w:tab w:val="left" w:pos="720"/>
      </w:tabs>
      <w:suppressAutoHyphens/>
      <w:jc w:val="both"/>
      <w:outlineLvl w:val="6"/>
    </w:pPr>
    <w:rPr>
      <w:rFonts w:ascii="Arial" w:hAnsi="Arial"/>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0705"/>
    <w:rPr>
      <w:rFonts w:ascii="Tahoma" w:hAnsi="Tahoma" w:cs="Tahoma"/>
      <w:sz w:val="16"/>
      <w:szCs w:val="16"/>
    </w:rPr>
  </w:style>
  <w:style w:type="character" w:customStyle="1" w:styleId="BalloonTextChar">
    <w:name w:val="Balloon Text Char"/>
    <w:basedOn w:val="DefaultParagraphFont"/>
    <w:link w:val="BalloonText"/>
    <w:rsid w:val="00B20705"/>
    <w:rPr>
      <w:rFonts w:ascii="Tahoma" w:hAnsi="Tahoma" w:cs="Tahoma"/>
      <w:sz w:val="16"/>
      <w:szCs w:val="16"/>
      <w:lang w:val="en-US" w:eastAsia="en-US"/>
    </w:rPr>
  </w:style>
  <w:style w:type="character" w:customStyle="1" w:styleId="Heading7Char">
    <w:name w:val="Heading 7 Char"/>
    <w:basedOn w:val="DefaultParagraphFont"/>
    <w:link w:val="Heading7"/>
    <w:rsid w:val="00B20705"/>
    <w:rPr>
      <w:rFonts w:ascii="Arial" w:hAnsi="Arial"/>
      <w:b/>
      <w:spacing w:val="-3"/>
      <w:sz w:val="24"/>
      <w:lang w:val="en-GB" w:eastAsia="en-US"/>
    </w:rPr>
  </w:style>
  <w:style w:type="paragraph" w:styleId="BodyText">
    <w:name w:val="Body Text"/>
    <w:basedOn w:val="Normal"/>
    <w:link w:val="BodyTextChar"/>
    <w:rsid w:val="00B20705"/>
    <w:rPr>
      <w:rFonts w:ascii="Arial" w:hAnsi="Arial" w:cs="Arial"/>
      <w:szCs w:val="20"/>
      <w:lang w:val="en-GB" w:eastAsia="en-GB"/>
    </w:rPr>
  </w:style>
  <w:style w:type="character" w:customStyle="1" w:styleId="BodyTextChar">
    <w:name w:val="Body Text Char"/>
    <w:basedOn w:val="DefaultParagraphFont"/>
    <w:link w:val="BodyText"/>
    <w:rsid w:val="00B20705"/>
    <w:rPr>
      <w:rFonts w:ascii="Arial" w:hAnsi="Arial" w:cs="Arial"/>
      <w:sz w:val="24"/>
      <w:lang w:val="en-GB" w:eastAsia="en-GB"/>
    </w:rPr>
  </w:style>
  <w:style w:type="character" w:styleId="Hyperlink">
    <w:name w:val="Hyperlink"/>
    <w:rsid w:val="00B20705"/>
    <w:rPr>
      <w:color w:val="0000FF"/>
      <w:u w:val="single"/>
    </w:rPr>
  </w:style>
  <w:style w:type="paragraph" w:styleId="ListParagraph">
    <w:name w:val="List Paragraph"/>
    <w:basedOn w:val="Normal"/>
    <w:uiPriority w:val="34"/>
    <w:qFormat/>
    <w:rsid w:val="00B20705"/>
    <w:pPr>
      <w:ind w:left="720"/>
    </w:pPr>
    <w:rPr>
      <w:sz w:val="20"/>
      <w:szCs w:val="20"/>
      <w:lang w:val="en-GB" w:eastAsia="en-GB"/>
    </w:rPr>
  </w:style>
  <w:style w:type="paragraph" w:styleId="FootnoteText">
    <w:name w:val="footnote text"/>
    <w:basedOn w:val="Normal"/>
    <w:link w:val="FootnoteTextChar"/>
    <w:uiPriority w:val="99"/>
    <w:unhideWhenUsed/>
    <w:rsid w:val="00B20705"/>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B2070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B20705"/>
    <w:rPr>
      <w:vertAlign w:val="superscript"/>
    </w:rPr>
  </w:style>
  <w:style w:type="paragraph" w:styleId="Header">
    <w:name w:val="header"/>
    <w:basedOn w:val="Normal"/>
    <w:link w:val="HeaderChar"/>
    <w:rsid w:val="00D909B7"/>
    <w:pPr>
      <w:tabs>
        <w:tab w:val="center" w:pos="4513"/>
        <w:tab w:val="right" w:pos="9026"/>
      </w:tabs>
    </w:pPr>
  </w:style>
  <w:style w:type="character" w:customStyle="1" w:styleId="HeaderChar">
    <w:name w:val="Header Char"/>
    <w:basedOn w:val="DefaultParagraphFont"/>
    <w:link w:val="Header"/>
    <w:rsid w:val="00D909B7"/>
    <w:rPr>
      <w:sz w:val="24"/>
      <w:szCs w:val="24"/>
      <w:lang w:val="en-US" w:eastAsia="en-US"/>
    </w:rPr>
  </w:style>
  <w:style w:type="paragraph" w:styleId="Footer">
    <w:name w:val="footer"/>
    <w:basedOn w:val="Normal"/>
    <w:link w:val="FooterChar"/>
    <w:uiPriority w:val="99"/>
    <w:rsid w:val="00D909B7"/>
    <w:pPr>
      <w:tabs>
        <w:tab w:val="center" w:pos="4513"/>
        <w:tab w:val="right" w:pos="9026"/>
      </w:tabs>
    </w:pPr>
  </w:style>
  <w:style w:type="character" w:customStyle="1" w:styleId="FooterChar">
    <w:name w:val="Footer Char"/>
    <w:basedOn w:val="DefaultParagraphFont"/>
    <w:link w:val="Footer"/>
    <w:uiPriority w:val="99"/>
    <w:rsid w:val="00D909B7"/>
    <w:rPr>
      <w:sz w:val="24"/>
      <w:szCs w:val="24"/>
      <w:lang w:val="en-US" w:eastAsia="en-US"/>
    </w:rPr>
  </w:style>
  <w:style w:type="paragraph" w:customStyle="1" w:styleId="Default">
    <w:name w:val="Default"/>
    <w:rsid w:val="001751EE"/>
    <w:pPr>
      <w:autoSpaceDE w:val="0"/>
      <w:autoSpaceDN w:val="0"/>
      <w:adjustRightInd w:val="0"/>
    </w:pPr>
    <w:rPr>
      <w:rFonts w:ascii="Arial" w:eastAsiaTheme="minorHAnsi" w:hAnsi="Arial" w:cs="Arial"/>
      <w:color w:val="000000"/>
      <w:sz w:val="24"/>
      <w:szCs w:val="24"/>
      <w:lang w:val="en-GB" w:eastAsia="en-US"/>
    </w:rPr>
  </w:style>
  <w:style w:type="character" w:styleId="CommentReference">
    <w:name w:val="annotation reference"/>
    <w:basedOn w:val="DefaultParagraphFont"/>
    <w:rsid w:val="00D25462"/>
    <w:rPr>
      <w:sz w:val="16"/>
      <w:szCs w:val="16"/>
    </w:rPr>
  </w:style>
  <w:style w:type="paragraph" w:styleId="CommentText">
    <w:name w:val="annotation text"/>
    <w:basedOn w:val="Normal"/>
    <w:link w:val="CommentTextChar"/>
    <w:rsid w:val="00D25462"/>
    <w:rPr>
      <w:sz w:val="20"/>
      <w:szCs w:val="20"/>
    </w:rPr>
  </w:style>
  <w:style w:type="character" w:customStyle="1" w:styleId="CommentTextChar">
    <w:name w:val="Comment Text Char"/>
    <w:basedOn w:val="DefaultParagraphFont"/>
    <w:link w:val="CommentText"/>
    <w:rsid w:val="00D25462"/>
    <w:rPr>
      <w:lang w:val="en-US" w:eastAsia="en-US"/>
    </w:rPr>
  </w:style>
  <w:style w:type="paragraph" w:styleId="CommentSubject">
    <w:name w:val="annotation subject"/>
    <w:basedOn w:val="CommentText"/>
    <w:next w:val="CommentText"/>
    <w:link w:val="CommentSubjectChar"/>
    <w:rsid w:val="00D25462"/>
    <w:rPr>
      <w:b/>
      <w:bCs/>
    </w:rPr>
  </w:style>
  <w:style w:type="character" w:customStyle="1" w:styleId="CommentSubjectChar">
    <w:name w:val="Comment Subject Char"/>
    <w:basedOn w:val="CommentTextChar"/>
    <w:link w:val="CommentSubject"/>
    <w:rsid w:val="00D25462"/>
    <w:rPr>
      <w:b/>
      <w:bCs/>
      <w:lang w:val="en-US" w:eastAsia="en-US"/>
    </w:rPr>
  </w:style>
  <w:style w:type="character" w:styleId="PlaceholderText">
    <w:name w:val="Placeholder Text"/>
    <w:basedOn w:val="DefaultParagraphFont"/>
    <w:uiPriority w:val="99"/>
    <w:semiHidden/>
    <w:rsid w:val="00A97E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7">
    <w:name w:val="heading 7"/>
    <w:basedOn w:val="Normal"/>
    <w:next w:val="Normal"/>
    <w:link w:val="Heading7Char"/>
    <w:qFormat/>
    <w:rsid w:val="00B20705"/>
    <w:pPr>
      <w:keepNext/>
      <w:tabs>
        <w:tab w:val="left" w:pos="-720"/>
        <w:tab w:val="left" w:pos="0"/>
        <w:tab w:val="left" w:pos="720"/>
      </w:tabs>
      <w:suppressAutoHyphens/>
      <w:jc w:val="both"/>
      <w:outlineLvl w:val="6"/>
    </w:pPr>
    <w:rPr>
      <w:rFonts w:ascii="Arial" w:hAnsi="Arial"/>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0705"/>
    <w:rPr>
      <w:rFonts w:ascii="Tahoma" w:hAnsi="Tahoma" w:cs="Tahoma"/>
      <w:sz w:val="16"/>
      <w:szCs w:val="16"/>
    </w:rPr>
  </w:style>
  <w:style w:type="character" w:customStyle="1" w:styleId="BalloonTextChar">
    <w:name w:val="Balloon Text Char"/>
    <w:basedOn w:val="DefaultParagraphFont"/>
    <w:link w:val="BalloonText"/>
    <w:rsid w:val="00B20705"/>
    <w:rPr>
      <w:rFonts w:ascii="Tahoma" w:hAnsi="Tahoma" w:cs="Tahoma"/>
      <w:sz w:val="16"/>
      <w:szCs w:val="16"/>
      <w:lang w:val="en-US" w:eastAsia="en-US"/>
    </w:rPr>
  </w:style>
  <w:style w:type="character" w:customStyle="1" w:styleId="Heading7Char">
    <w:name w:val="Heading 7 Char"/>
    <w:basedOn w:val="DefaultParagraphFont"/>
    <w:link w:val="Heading7"/>
    <w:rsid w:val="00B20705"/>
    <w:rPr>
      <w:rFonts w:ascii="Arial" w:hAnsi="Arial"/>
      <w:b/>
      <w:spacing w:val="-3"/>
      <w:sz w:val="24"/>
      <w:lang w:val="en-GB" w:eastAsia="en-US"/>
    </w:rPr>
  </w:style>
  <w:style w:type="paragraph" w:styleId="BodyText">
    <w:name w:val="Body Text"/>
    <w:basedOn w:val="Normal"/>
    <w:link w:val="BodyTextChar"/>
    <w:rsid w:val="00B20705"/>
    <w:rPr>
      <w:rFonts w:ascii="Arial" w:hAnsi="Arial" w:cs="Arial"/>
      <w:szCs w:val="20"/>
      <w:lang w:val="en-GB" w:eastAsia="en-GB"/>
    </w:rPr>
  </w:style>
  <w:style w:type="character" w:customStyle="1" w:styleId="BodyTextChar">
    <w:name w:val="Body Text Char"/>
    <w:basedOn w:val="DefaultParagraphFont"/>
    <w:link w:val="BodyText"/>
    <w:rsid w:val="00B20705"/>
    <w:rPr>
      <w:rFonts w:ascii="Arial" w:hAnsi="Arial" w:cs="Arial"/>
      <w:sz w:val="24"/>
      <w:lang w:val="en-GB" w:eastAsia="en-GB"/>
    </w:rPr>
  </w:style>
  <w:style w:type="character" w:styleId="Hyperlink">
    <w:name w:val="Hyperlink"/>
    <w:rsid w:val="00B20705"/>
    <w:rPr>
      <w:color w:val="0000FF"/>
      <w:u w:val="single"/>
    </w:rPr>
  </w:style>
  <w:style w:type="paragraph" w:styleId="ListParagraph">
    <w:name w:val="List Paragraph"/>
    <w:basedOn w:val="Normal"/>
    <w:uiPriority w:val="34"/>
    <w:qFormat/>
    <w:rsid w:val="00B20705"/>
    <w:pPr>
      <w:ind w:left="720"/>
    </w:pPr>
    <w:rPr>
      <w:sz w:val="20"/>
      <w:szCs w:val="20"/>
      <w:lang w:val="en-GB" w:eastAsia="en-GB"/>
    </w:rPr>
  </w:style>
  <w:style w:type="paragraph" w:styleId="FootnoteText">
    <w:name w:val="footnote text"/>
    <w:basedOn w:val="Normal"/>
    <w:link w:val="FootnoteTextChar"/>
    <w:uiPriority w:val="99"/>
    <w:unhideWhenUsed/>
    <w:rsid w:val="00B20705"/>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B2070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B20705"/>
    <w:rPr>
      <w:vertAlign w:val="superscript"/>
    </w:rPr>
  </w:style>
  <w:style w:type="paragraph" w:styleId="Header">
    <w:name w:val="header"/>
    <w:basedOn w:val="Normal"/>
    <w:link w:val="HeaderChar"/>
    <w:rsid w:val="00D909B7"/>
    <w:pPr>
      <w:tabs>
        <w:tab w:val="center" w:pos="4513"/>
        <w:tab w:val="right" w:pos="9026"/>
      </w:tabs>
    </w:pPr>
  </w:style>
  <w:style w:type="character" w:customStyle="1" w:styleId="HeaderChar">
    <w:name w:val="Header Char"/>
    <w:basedOn w:val="DefaultParagraphFont"/>
    <w:link w:val="Header"/>
    <w:rsid w:val="00D909B7"/>
    <w:rPr>
      <w:sz w:val="24"/>
      <w:szCs w:val="24"/>
      <w:lang w:val="en-US" w:eastAsia="en-US"/>
    </w:rPr>
  </w:style>
  <w:style w:type="paragraph" w:styleId="Footer">
    <w:name w:val="footer"/>
    <w:basedOn w:val="Normal"/>
    <w:link w:val="FooterChar"/>
    <w:uiPriority w:val="99"/>
    <w:rsid w:val="00D909B7"/>
    <w:pPr>
      <w:tabs>
        <w:tab w:val="center" w:pos="4513"/>
        <w:tab w:val="right" w:pos="9026"/>
      </w:tabs>
    </w:pPr>
  </w:style>
  <w:style w:type="character" w:customStyle="1" w:styleId="FooterChar">
    <w:name w:val="Footer Char"/>
    <w:basedOn w:val="DefaultParagraphFont"/>
    <w:link w:val="Footer"/>
    <w:uiPriority w:val="99"/>
    <w:rsid w:val="00D909B7"/>
    <w:rPr>
      <w:sz w:val="24"/>
      <w:szCs w:val="24"/>
      <w:lang w:val="en-US" w:eastAsia="en-US"/>
    </w:rPr>
  </w:style>
  <w:style w:type="paragraph" w:customStyle="1" w:styleId="Default">
    <w:name w:val="Default"/>
    <w:rsid w:val="001751EE"/>
    <w:pPr>
      <w:autoSpaceDE w:val="0"/>
      <w:autoSpaceDN w:val="0"/>
      <w:adjustRightInd w:val="0"/>
    </w:pPr>
    <w:rPr>
      <w:rFonts w:ascii="Arial" w:eastAsiaTheme="minorHAnsi" w:hAnsi="Arial" w:cs="Arial"/>
      <w:color w:val="000000"/>
      <w:sz w:val="24"/>
      <w:szCs w:val="24"/>
      <w:lang w:val="en-GB" w:eastAsia="en-US"/>
    </w:rPr>
  </w:style>
  <w:style w:type="character" w:styleId="CommentReference">
    <w:name w:val="annotation reference"/>
    <w:basedOn w:val="DefaultParagraphFont"/>
    <w:rsid w:val="00D25462"/>
    <w:rPr>
      <w:sz w:val="16"/>
      <w:szCs w:val="16"/>
    </w:rPr>
  </w:style>
  <w:style w:type="paragraph" w:styleId="CommentText">
    <w:name w:val="annotation text"/>
    <w:basedOn w:val="Normal"/>
    <w:link w:val="CommentTextChar"/>
    <w:rsid w:val="00D25462"/>
    <w:rPr>
      <w:sz w:val="20"/>
      <w:szCs w:val="20"/>
    </w:rPr>
  </w:style>
  <w:style w:type="character" w:customStyle="1" w:styleId="CommentTextChar">
    <w:name w:val="Comment Text Char"/>
    <w:basedOn w:val="DefaultParagraphFont"/>
    <w:link w:val="CommentText"/>
    <w:rsid w:val="00D25462"/>
    <w:rPr>
      <w:lang w:val="en-US" w:eastAsia="en-US"/>
    </w:rPr>
  </w:style>
  <w:style w:type="paragraph" w:styleId="CommentSubject">
    <w:name w:val="annotation subject"/>
    <w:basedOn w:val="CommentText"/>
    <w:next w:val="CommentText"/>
    <w:link w:val="CommentSubjectChar"/>
    <w:rsid w:val="00D25462"/>
    <w:rPr>
      <w:b/>
      <w:bCs/>
    </w:rPr>
  </w:style>
  <w:style w:type="character" w:customStyle="1" w:styleId="CommentSubjectChar">
    <w:name w:val="Comment Subject Char"/>
    <w:basedOn w:val="CommentTextChar"/>
    <w:link w:val="CommentSubject"/>
    <w:rsid w:val="00D25462"/>
    <w:rPr>
      <w:b/>
      <w:bCs/>
      <w:lang w:val="en-US" w:eastAsia="en-US"/>
    </w:rPr>
  </w:style>
  <w:style w:type="character" w:styleId="PlaceholderText">
    <w:name w:val="Placeholder Text"/>
    <w:basedOn w:val="DefaultParagraphFont"/>
    <w:uiPriority w:val="99"/>
    <w:semiHidden/>
    <w:rsid w:val="00A97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59606">
      <w:bodyDiv w:val="1"/>
      <w:marLeft w:val="0"/>
      <w:marRight w:val="0"/>
      <w:marTop w:val="0"/>
      <w:marBottom w:val="0"/>
      <w:divBdr>
        <w:top w:val="none" w:sz="0" w:space="0" w:color="auto"/>
        <w:left w:val="none" w:sz="0" w:space="0" w:color="auto"/>
        <w:bottom w:val="none" w:sz="0" w:space="0" w:color="auto"/>
        <w:right w:val="none" w:sz="0" w:space="0" w:color="auto"/>
      </w:divBdr>
    </w:div>
    <w:div w:id="16997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ie/eng/staff/jo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A.ODwyer@hse.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po.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0DF7-D310-4F28-B79E-772E0DE9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Elaine Conyard</cp:lastModifiedBy>
  <cp:revision>3</cp:revision>
  <cp:lastPrinted>2022-06-24T12:41:00Z</cp:lastPrinted>
  <dcterms:created xsi:type="dcterms:W3CDTF">2022-07-02T15:09:00Z</dcterms:created>
  <dcterms:modified xsi:type="dcterms:W3CDTF">2022-07-02T15:18:00Z</dcterms:modified>
</cp:coreProperties>
</file>