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41" w:rsidRPr="003C58C9" w:rsidRDefault="003C58C9" w:rsidP="003C58C9">
      <w:r>
        <w:t xml:space="preserve"> </w:t>
      </w:r>
      <w:r w:rsidR="00510CBD" w:rsidRPr="004D3C87">
        <w:rPr>
          <w:rFonts w:cstheme="minorHAnsi"/>
          <w:noProof/>
          <w:lang w:eastAsia="en-IE"/>
        </w:rPr>
        <w:drawing>
          <wp:inline distT="0" distB="0" distL="0" distR="0" wp14:anchorId="4639DD0C" wp14:editId="34E1E0AA">
            <wp:extent cx="56483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10" cy="141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41" w:rsidRPr="00E12441" w:rsidRDefault="00E12441" w:rsidP="00E1244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12441">
        <w:rPr>
          <w:rFonts w:ascii="Arial" w:eastAsia="Times New Roman" w:hAnsi="Arial" w:cs="Arial"/>
          <w:color w:val="000000"/>
          <w:lang w:eastAsia="en-GB"/>
        </w:rPr>
        <w:t xml:space="preserve">Applications are invited for the two-year (part-time) </w:t>
      </w:r>
      <w:r w:rsidR="003C58C9" w:rsidRPr="00E12441">
        <w:rPr>
          <w:rFonts w:ascii="Arial" w:eastAsia="Times New Roman" w:hAnsi="Arial" w:cs="Arial"/>
          <w:b/>
          <w:bCs/>
          <w:color w:val="000000"/>
          <w:lang w:eastAsia="en-GB"/>
        </w:rPr>
        <w:t>MSc in Hospital Pharmacy</w:t>
      </w:r>
      <w:r w:rsidR="003C58C9" w:rsidRPr="00E12441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12441">
        <w:rPr>
          <w:rFonts w:ascii="Arial" w:eastAsia="Times New Roman" w:hAnsi="Arial" w:cs="Arial"/>
          <w:color w:val="000000"/>
          <w:lang w:eastAsia="en-GB"/>
        </w:rPr>
        <w:t xml:space="preserve">taught course, leading to a </w:t>
      </w:r>
      <w:r w:rsidR="00337A11" w:rsidRPr="00E12441">
        <w:rPr>
          <w:rFonts w:ascii="Arial" w:eastAsia="Times New Roman" w:hAnsi="Arial" w:cs="Arial"/>
          <w:color w:val="000000"/>
          <w:lang w:eastAsia="en-GB"/>
        </w:rPr>
        <w:t>Master’s</w:t>
      </w:r>
      <w:r w:rsidRPr="00E12441">
        <w:rPr>
          <w:rFonts w:ascii="Arial" w:eastAsia="Times New Roman" w:hAnsi="Arial" w:cs="Arial"/>
          <w:color w:val="000000"/>
          <w:lang w:eastAsia="en-GB"/>
        </w:rPr>
        <w:t xml:space="preserve"> Degree in Hospital Pharmacy, commencing in January 20</w:t>
      </w:r>
      <w:r w:rsidR="003C58C9">
        <w:rPr>
          <w:rFonts w:ascii="Arial" w:eastAsia="Times New Roman" w:hAnsi="Arial" w:cs="Arial"/>
          <w:color w:val="000000"/>
          <w:lang w:eastAsia="en-GB"/>
        </w:rPr>
        <w:t>20</w:t>
      </w:r>
      <w:r w:rsidRPr="00E12441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E12441" w:rsidRPr="00E12441" w:rsidRDefault="003C58C9" w:rsidP="00E124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3C58C9">
        <w:rPr>
          <w:rFonts w:ascii="Arial" w:eastAsia="Times New Roman" w:hAnsi="Arial" w:cs="Arial"/>
          <w:b/>
          <w:lang w:eastAsia="en-IE"/>
        </w:rPr>
        <w:t xml:space="preserve">Winner of the </w:t>
      </w:r>
      <w:proofErr w:type="spellStart"/>
      <w:r w:rsidRPr="003C58C9">
        <w:rPr>
          <w:rFonts w:ascii="Arial" w:eastAsia="Times New Roman" w:hAnsi="Arial" w:cs="Arial"/>
          <w:b/>
          <w:lang w:eastAsia="en-IE"/>
        </w:rPr>
        <w:t>GradIreland</w:t>
      </w:r>
      <w:proofErr w:type="spellEnd"/>
      <w:r w:rsidRPr="003C58C9">
        <w:rPr>
          <w:rFonts w:ascii="Arial" w:eastAsia="Times New Roman" w:hAnsi="Arial" w:cs="Arial"/>
          <w:b/>
          <w:lang w:eastAsia="en-IE"/>
        </w:rPr>
        <w:t xml:space="preserve"> Postgraduate Course of the Year</w:t>
      </w:r>
      <w:r>
        <w:rPr>
          <w:rFonts w:ascii="Arial" w:eastAsia="Times New Roman" w:hAnsi="Arial" w:cs="Arial"/>
          <w:lang w:eastAsia="en-IE"/>
        </w:rPr>
        <w:t xml:space="preserve"> in the Health Sciences Division 2019, t</w:t>
      </w:r>
      <w:r w:rsidR="00E12441" w:rsidRPr="00E12441">
        <w:rPr>
          <w:rFonts w:ascii="Arial" w:eastAsia="Times New Roman" w:hAnsi="Arial" w:cs="Arial"/>
          <w:lang w:eastAsia="en-IE"/>
        </w:rPr>
        <w:t>he M.Sc. in Hospital Pharmacy is the longest running postgraduate hospital pharmac</w:t>
      </w:r>
      <w:r>
        <w:rPr>
          <w:rFonts w:ascii="Arial" w:eastAsia="Times New Roman" w:hAnsi="Arial" w:cs="Arial"/>
          <w:lang w:eastAsia="en-IE"/>
        </w:rPr>
        <w:t xml:space="preserve">y course in Ireland. It is </w:t>
      </w:r>
      <w:r w:rsidR="00E12441" w:rsidRPr="00E12441">
        <w:rPr>
          <w:rFonts w:ascii="Arial" w:eastAsia="Times New Roman" w:hAnsi="Arial" w:cs="Arial"/>
          <w:lang w:eastAsia="en-IE"/>
        </w:rPr>
        <w:t xml:space="preserve">unique, in that it is the only broad-based hospital pharmacy course in Ireland, covering both clinical and non-clinical aspects of hospital pharmacy practice. </w:t>
      </w:r>
    </w:p>
    <w:p w:rsidR="00E12441" w:rsidRPr="00E12441" w:rsidRDefault="00E12441" w:rsidP="00E124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E12441">
        <w:rPr>
          <w:rFonts w:ascii="Arial" w:eastAsia="Times New Roman" w:hAnsi="Arial" w:cs="Arial"/>
          <w:lang w:eastAsia="en-IE"/>
        </w:rPr>
        <w:t xml:space="preserve">Key features of the course include the following: </w:t>
      </w:r>
    </w:p>
    <w:p w:rsidR="00E12441" w:rsidRDefault="00E12441" w:rsidP="00E124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E12441">
        <w:rPr>
          <w:rFonts w:ascii="Arial" w:eastAsia="Times New Roman" w:hAnsi="Arial" w:cs="Arial"/>
          <w:lang w:eastAsia="en-IE"/>
        </w:rPr>
        <w:t xml:space="preserve">* Provides students with expert knowledge and skills necessary to undertake all aspects of hospital pharmacy including clinical pharmacy, dispensary and drug distribution, administration and management, aseptic compounding, </w:t>
      </w:r>
      <w:proofErr w:type="spellStart"/>
      <w:r w:rsidRPr="00E12441">
        <w:rPr>
          <w:rFonts w:ascii="Arial" w:eastAsia="Times New Roman" w:hAnsi="Arial" w:cs="Arial"/>
          <w:lang w:eastAsia="en-IE"/>
        </w:rPr>
        <w:t>pharmacoeconomics</w:t>
      </w:r>
      <w:proofErr w:type="spellEnd"/>
      <w:r w:rsidRPr="00E12441">
        <w:rPr>
          <w:rFonts w:ascii="Arial" w:eastAsia="Times New Roman" w:hAnsi="Arial" w:cs="Arial"/>
          <w:lang w:eastAsia="en-IE"/>
        </w:rPr>
        <w:t xml:space="preserve"> and medicines information. </w:t>
      </w:r>
    </w:p>
    <w:p w:rsidR="00E12441" w:rsidRPr="00E12441" w:rsidRDefault="00E12441" w:rsidP="00E12441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/>
          <w:lang w:eastAsia="en-IE"/>
        </w:rPr>
      </w:pPr>
      <w:r w:rsidRPr="00E12441">
        <w:rPr>
          <w:rFonts w:ascii="Arial" w:eastAsia="Calibri" w:hAnsi="Arial" w:cs="Arial"/>
          <w:color w:val="000000"/>
          <w:lang w:eastAsia="en-IE"/>
        </w:rPr>
        <w:t xml:space="preserve">* Intensive practical experience is gained via the clinical and non-clinical rotations during the hospital attachment under the expert guidance of an assigned tutor(s). </w:t>
      </w:r>
    </w:p>
    <w:p w:rsidR="00E12441" w:rsidRPr="00E12441" w:rsidRDefault="00E12441" w:rsidP="00E124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IE"/>
        </w:rPr>
      </w:pPr>
      <w:r w:rsidRPr="00E12441">
        <w:rPr>
          <w:rFonts w:ascii="Arial" w:eastAsia="Times New Roman" w:hAnsi="Arial" w:cs="Arial"/>
          <w:lang w:eastAsia="en-IE"/>
        </w:rPr>
        <w:t xml:space="preserve">* Face-to-face teaching sessions from clinical experts and hospital managers, who are leaders in their field. </w:t>
      </w:r>
    </w:p>
    <w:p w:rsidR="00E12441" w:rsidRPr="00E12441" w:rsidRDefault="00E12441" w:rsidP="00E12441">
      <w:pPr>
        <w:spacing w:after="0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E12441">
        <w:rPr>
          <w:rFonts w:ascii="Arial" w:eastAsia="Times New Roman" w:hAnsi="Arial" w:cs="Arial"/>
          <w:color w:val="000000"/>
          <w:lang w:val="en-GB" w:eastAsia="en-GB"/>
        </w:rPr>
        <w:t xml:space="preserve">* Opportunity for students to network with pharmacists from other Irish hospitals via small group and peer-review assignments at weekly teaching sessions during term time. </w:t>
      </w:r>
    </w:p>
    <w:p w:rsidR="00E12441" w:rsidRPr="00E12441" w:rsidRDefault="00E12441" w:rsidP="00E12441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en-IE"/>
        </w:rPr>
      </w:pPr>
    </w:p>
    <w:p w:rsidR="00E12441" w:rsidRPr="00E12441" w:rsidRDefault="00E12441" w:rsidP="00E12441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en-IE"/>
        </w:rPr>
      </w:pPr>
      <w:r w:rsidRPr="00E12441">
        <w:rPr>
          <w:rFonts w:ascii="Arial" w:eastAsia="Calibri" w:hAnsi="Arial" w:cs="Arial"/>
          <w:color w:val="000000"/>
          <w:lang w:eastAsia="en-IE"/>
        </w:rPr>
        <w:t xml:space="preserve">* Completion of a 20,000 word practice-based research project in either a clinical or non-clinical area, with support from both the School and a hospital-based tutor. Many students subsequently publish a paper based on their research. </w:t>
      </w:r>
    </w:p>
    <w:p w:rsidR="00E12441" w:rsidRPr="00E12441" w:rsidRDefault="00E12441" w:rsidP="00E1244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</w:p>
    <w:p w:rsidR="00E12441" w:rsidRPr="00E12441" w:rsidRDefault="00E12441" w:rsidP="00E12441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en-IE"/>
        </w:rPr>
      </w:pPr>
      <w:r w:rsidRPr="00E12441">
        <w:rPr>
          <w:rFonts w:ascii="Arial" w:eastAsia="Calibri" w:hAnsi="Arial" w:cs="Arial"/>
          <w:color w:val="000000"/>
          <w:lang w:eastAsia="en-IE"/>
        </w:rPr>
        <w:t>Graduates of our M.Sc. programme have excellent job prospects and past graduates hold specialist and leadership roles across a wide range of both clinical and non-clinical areas in hospital practice throughout Ireland over the past 20 years.</w:t>
      </w:r>
    </w:p>
    <w:p w:rsidR="00E12441" w:rsidRPr="00E12441" w:rsidRDefault="00E12441" w:rsidP="00E12441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IE"/>
        </w:rPr>
      </w:pPr>
    </w:p>
    <w:p w:rsidR="00E12441" w:rsidRPr="00E12441" w:rsidRDefault="0071500F" w:rsidP="00E1244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Please see course webpage</w:t>
      </w:r>
      <w:r w:rsidR="00E12441" w:rsidRPr="00E12441">
        <w:rPr>
          <w:rFonts w:ascii="Arial" w:eastAsia="Times New Roman" w:hAnsi="Arial" w:cs="Arial"/>
          <w:color w:val="000000"/>
          <w:lang w:eastAsia="en-GB"/>
        </w:rPr>
        <w:t xml:space="preserve">: </w:t>
      </w:r>
      <w:hyperlink r:id="rId6" w:tgtFrame="_blank" w:history="1">
        <w:r w:rsidR="00E12441" w:rsidRPr="00E12441">
          <w:rPr>
            <w:rFonts w:ascii="Arial" w:eastAsia="Times New Roman" w:hAnsi="Arial" w:cs="Arial"/>
            <w:color w:val="0000FF"/>
            <w:u w:val="single"/>
            <w:lang w:eastAsia="en-GB"/>
          </w:rPr>
          <w:t>http://www.pharmacy.tcd.ie/postgraduate/msc_hospital.php</w:t>
        </w:r>
      </w:hyperlink>
      <w:r w:rsidR="00E12441" w:rsidRPr="00E12441">
        <w:rPr>
          <w:rFonts w:ascii="Arial" w:eastAsia="Times New Roman" w:hAnsi="Arial" w:cs="Arial"/>
          <w:color w:val="000000"/>
          <w:lang w:eastAsia="en-GB"/>
        </w:rPr>
        <w:t>.</w:t>
      </w:r>
    </w:p>
    <w:p w:rsidR="00E12441" w:rsidRPr="00E12441" w:rsidRDefault="00E12441" w:rsidP="00E12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12441">
        <w:rPr>
          <w:rFonts w:ascii="Arial" w:eastAsia="Times New Roman" w:hAnsi="Arial" w:cs="Arial"/>
          <w:b/>
          <w:bCs/>
          <w:color w:val="000000"/>
          <w:lang w:eastAsia="en-GB"/>
        </w:rPr>
        <w:t>Closing date for applications: 30th June 201</w:t>
      </w:r>
      <w:r w:rsidR="003C58C9">
        <w:rPr>
          <w:rFonts w:ascii="Arial" w:eastAsia="Times New Roman" w:hAnsi="Arial" w:cs="Arial"/>
          <w:b/>
          <w:bCs/>
          <w:color w:val="000000"/>
          <w:lang w:eastAsia="en-GB"/>
        </w:rPr>
        <w:t>9</w:t>
      </w:r>
      <w:r w:rsidRPr="00E12441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</w:p>
    <w:p w:rsidR="00E12441" w:rsidRPr="00E12441" w:rsidRDefault="00E12441" w:rsidP="00E1244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12441">
        <w:rPr>
          <w:rFonts w:ascii="Arial" w:eastAsia="Times New Roman" w:hAnsi="Arial" w:cs="Arial"/>
          <w:color w:val="000000"/>
          <w:lang w:eastAsia="en-GB"/>
        </w:rPr>
        <w:t>Short-listed students will be invited to attend hospital interviews the wee</w:t>
      </w:r>
      <w:r w:rsidR="00273EB7">
        <w:rPr>
          <w:rFonts w:ascii="Arial" w:eastAsia="Times New Roman" w:hAnsi="Arial" w:cs="Arial"/>
          <w:color w:val="000000"/>
          <w:lang w:eastAsia="en-GB"/>
        </w:rPr>
        <w:t>k commencing 9</w:t>
      </w:r>
      <w:r w:rsidR="003C58C9">
        <w:rPr>
          <w:rFonts w:ascii="Arial" w:eastAsia="Times New Roman" w:hAnsi="Arial" w:cs="Arial"/>
          <w:color w:val="000000"/>
          <w:lang w:eastAsia="en-GB"/>
        </w:rPr>
        <w:t>th September 2019</w:t>
      </w:r>
      <w:r w:rsidRPr="00E12441">
        <w:rPr>
          <w:rFonts w:ascii="Arial" w:eastAsia="Times New Roman" w:hAnsi="Arial" w:cs="Arial"/>
          <w:color w:val="000000"/>
          <w:lang w:eastAsia="en-GB"/>
        </w:rPr>
        <w:t xml:space="preserve"> to secure hospital placements. </w:t>
      </w:r>
      <w:r w:rsidRPr="00E12441">
        <w:rPr>
          <w:rFonts w:ascii="Arial" w:eastAsia="Times New Roman" w:hAnsi="Arial" w:cs="Arial"/>
          <w:color w:val="000000"/>
          <w:lang w:val="en-GB" w:eastAsia="en-GB"/>
        </w:rPr>
        <w:t>Successful applicants will be based in full-time employment in one of the course approved hospitals for the two-year duration of the course.</w:t>
      </w:r>
    </w:p>
    <w:p w:rsidR="00E12441" w:rsidRPr="00E12441" w:rsidRDefault="00E12441" w:rsidP="00E1244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E12441" w:rsidRPr="00E12441" w:rsidRDefault="00E12441" w:rsidP="00E12441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12441">
        <w:rPr>
          <w:rFonts w:ascii="Arial" w:eastAsia="Times New Roman" w:hAnsi="Arial" w:cs="Arial"/>
          <w:color w:val="000000"/>
          <w:lang w:eastAsia="en-GB"/>
        </w:rPr>
        <w:t>Further information may be obtained from:</w:t>
      </w:r>
    </w:p>
    <w:p w:rsidR="0071500F" w:rsidRPr="00E12441" w:rsidRDefault="00E12441" w:rsidP="0071500F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E12441">
        <w:rPr>
          <w:rFonts w:ascii="Arial" w:eastAsia="Times New Roman" w:hAnsi="Arial" w:cs="Arial"/>
          <w:b/>
          <w:color w:val="000000"/>
          <w:lang w:eastAsia="en-GB"/>
        </w:rPr>
        <w:t xml:space="preserve">Niamh McMahon, Course Coordinator, </w:t>
      </w:r>
      <w:r w:rsidR="0071500F">
        <w:rPr>
          <w:rFonts w:ascii="Arial" w:eastAsia="Times New Roman" w:hAnsi="Arial" w:cs="Arial"/>
          <w:b/>
          <w:color w:val="000000"/>
          <w:lang w:eastAsia="en-GB"/>
        </w:rPr>
        <w:tab/>
      </w:r>
      <w:r w:rsidR="0071500F">
        <w:rPr>
          <w:rFonts w:ascii="Arial" w:eastAsia="Times New Roman" w:hAnsi="Arial" w:cs="Arial"/>
          <w:b/>
          <w:color w:val="000000"/>
          <w:lang w:eastAsia="en-GB"/>
        </w:rPr>
        <w:tab/>
        <w:t xml:space="preserve">  </w:t>
      </w:r>
      <w:r w:rsidR="003C58C9">
        <w:rPr>
          <w:rFonts w:ascii="Arial" w:eastAsia="Times New Roman" w:hAnsi="Arial" w:cs="Arial"/>
          <w:b/>
          <w:color w:val="000000"/>
          <w:lang w:eastAsia="en-GB"/>
        </w:rPr>
        <w:t>Ph.01-896 3181/</w:t>
      </w:r>
      <w:r w:rsidR="0071500F">
        <w:rPr>
          <w:rFonts w:ascii="Arial" w:eastAsia="Times New Roman" w:hAnsi="Arial" w:cs="Arial"/>
          <w:b/>
          <w:color w:val="000000"/>
          <w:lang w:eastAsia="en-GB"/>
        </w:rPr>
        <w:t>41</w:t>
      </w:r>
      <w:r w:rsidR="003C58C9">
        <w:rPr>
          <w:rFonts w:ascii="Arial" w:eastAsia="Times New Roman" w:hAnsi="Arial" w:cs="Arial"/>
          <w:b/>
          <w:color w:val="000000"/>
          <w:lang w:eastAsia="en-GB"/>
        </w:rPr>
        <w:t xml:space="preserve">6 </w:t>
      </w:r>
      <w:r w:rsidR="0071500F">
        <w:rPr>
          <w:rFonts w:ascii="Arial" w:eastAsia="Times New Roman" w:hAnsi="Arial" w:cs="Arial"/>
          <w:b/>
          <w:color w:val="000000"/>
          <w:lang w:eastAsia="en-GB"/>
        </w:rPr>
        <w:t>2467</w:t>
      </w:r>
    </w:p>
    <w:p w:rsidR="00E12441" w:rsidRPr="00E12441" w:rsidRDefault="00E12441" w:rsidP="00E12441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E12441">
        <w:rPr>
          <w:rFonts w:ascii="Arial" w:eastAsia="Times New Roman" w:hAnsi="Arial" w:cs="Arial"/>
          <w:b/>
          <w:color w:val="000000"/>
          <w:lang w:eastAsia="en-GB"/>
        </w:rPr>
        <w:t>School of Pharmacy &amp; Pharmaceutical Sciences,</w:t>
      </w:r>
      <w:bookmarkStart w:id="0" w:name="_GoBack"/>
      <w:bookmarkEnd w:id="0"/>
    </w:p>
    <w:p w:rsidR="00510CBD" w:rsidRPr="0071500F" w:rsidRDefault="00E12441" w:rsidP="0071500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proofErr w:type="gramStart"/>
      <w:r w:rsidRPr="00E12441">
        <w:rPr>
          <w:rFonts w:ascii="Arial" w:eastAsia="Times New Roman" w:hAnsi="Arial" w:cs="Arial"/>
          <w:b/>
          <w:color w:val="000000"/>
          <w:lang w:eastAsia="en-GB"/>
        </w:rPr>
        <w:t>Trinity College Dublin.</w:t>
      </w:r>
      <w:proofErr w:type="gramEnd"/>
      <w:r w:rsidR="0071500F">
        <w:rPr>
          <w:rFonts w:ascii="Arial" w:eastAsia="Times New Roman" w:hAnsi="Arial" w:cs="Arial"/>
          <w:b/>
          <w:color w:val="000000"/>
          <w:lang w:eastAsia="en-GB"/>
        </w:rPr>
        <w:tab/>
      </w:r>
      <w:r w:rsidR="0071500F">
        <w:rPr>
          <w:rFonts w:ascii="Arial" w:eastAsia="Times New Roman" w:hAnsi="Arial" w:cs="Arial"/>
          <w:b/>
          <w:color w:val="000000"/>
          <w:lang w:eastAsia="en-GB"/>
        </w:rPr>
        <w:tab/>
      </w:r>
      <w:r w:rsidR="0071500F">
        <w:rPr>
          <w:rFonts w:ascii="Arial" w:eastAsia="Times New Roman" w:hAnsi="Arial" w:cs="Arial"/>
          <w:b/>
          <w:color w:val="000000"/>
          <w:lang w:eastAsia="en-GB"/>
        </w:rPr>
        <w:tab/>
      </w:r>
      <w:r w:rsidR="0071500F">
        <w:rPr>
          <w:rFonts w:ascii="Arial" w:eastAsia="Times New Roman" w:hAnsi="Arial" w:cs="Arial"/>
          <w:b/>
          <w:color w:val="000000"/>
          <w:lang w:eastAsia="en-GB"/>
        </w:rPr>
        <w:tab/>
        <w:t xml:space="preserve">  </w:t>
      </w:r>
      <w:r w:rsidR="0071500F" w:rsidRPr="00E12441">
        <w:rPr>
          <w:rFonts w:ascii="Arial" w:eastAsia="Times New Roman" w:hAnsi="Arial" w:cs="Arial"/>
          <w:b/>
          <w:color w:val="000000"/>
          <w:lang w:eastAsia="en-GB"/>
        </w:rPr>
        <w:t xml:space="preserve">Email: </w:t>
      </w:r>
      <w:hyperlink r:id="rId7" w:history="1">
        <w:r w:rsidR="0071500F" w:rsidRPr="00E12441">
          <w:rPr>
            <w:rFonts w:ascii="Arial" w:eastAsia="Times New Roman" w:hAnsi="Arial" w:cs="Arial"/>
            <w:b/>
            <w:color w:val="0000FF"/>
            <w:u w:val="single"/>
            <w:lang w:eastAsia="en-GB"/>
          </w:rPr>
          <w:t>nmcmahon@tcd.ie</w:t>
        </w:r>
      </w:hyperlink>
      <w:r w:rsidR="0071500F" w:rsidRPr="00E12441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</w:p>
    <w:sectPr w:rsidR="00510CBD" w:rsidRPr="00715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BD"/>
    <w:rsid w:val="00070989"/>
    <w:rsid w:val="00273EB7"/>
    <w:rsid w:val="002D2717"/>
    <w:rsid w:val="00337A11"/>
    <w:rsid w:val="003C58C9"/>
    <w:rsid w:val="003F7CD1"/>
    <w:rsid w:val="00485681"/>
    <w:rsid w:val="004C67B6"/>
    <w:rsid w:val="00510CBD"/>
    <w:rsid w:val="005224FA"/>
    <w:rsid w:val="0071500F"/>
    <w:rsid w:val="007B511F"/>
    <w:rsid w:val="00942376"/>
    <w:rsid w:val="00A77BC1"/>
    <w:rsid w:val="00D0210C"/>
    <w:rsid w:val="00D323C7"/>
    <w:rsid w:val="00DC5B3D"/>
    <w:rsid w:val="00E12441"/>
    <w:rsid w:val="00E97DF8"/>
    <w:rsid w:val="00F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CBD"/>
    <w:pPr>
      <w:spacing w:after="0" w:line="240" w:lineRule="auto"/>
    </w:pPr>
    <w:rPr>
      <w:rFonts w:ascii="Times" w:eastAsia="Times New Roman" w:hAnsi="Times" w:cs="Times"/>
      <w:sz w:val="24"/>
      <w:szCs w:val="24"/>
      <w:lang w:val="en-GB" w:eastAsia="en-IE"/>
    </w:rPr>
  </w:style>
  <w:style w:type="paragraph" w:customStyle="1" w:styleId="Noparagraphstyle">
    <w:name w:val="[No paragraph style]"/>
    <w:uiPriority w:val="99"/>
    <w:rsid w:val="00510C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IE"/>
    </w:rPr>
  </w:style>
  <w:style w:type="paragraph" w:styleId="BodyText2">
    <w:name w:val="Body Text 2"/>
    <w:basedOn w:val="Normal"/>
    <w:link w:val="BodyText2Char"/>
    <w:uiPriority w:val="99"/>
    <w:rsid w:val="00510CBD"/>
    <w:pPr>
      <w:spacing w:after="227" w:line="240" w:lineRule="auto"/>
    </w:pPr>
    <w:rPr>
      <w:rFonts w:ascii="Arial" w:eastAsia="Times New Roman" w:hAnsi="Arial" w:cs="Arial"/>
      <w:color w:val="002D6A"/>
      <w:spacing w:val="4"/>
      <w:sz w:val="13"/>
      <w:szCs w:val="13"/>
      <w:lang w:val="en-GB" w:eastAsia="en-IE"/>
    </w:rPr>
  </w:style>
  <w:style w:type="character" w:customStyle="1" w:styleId="BodyText2Char">
    <w:name w:val="Body Text 2 Char"/>
    <w:basedOn w:val="DefaultParagraphFont"/>
    <w:link w:val="BodyText2"/>
    <w:uiPriority w:val="99"/>
    <w:rsid w:val="00510CBD"/>
    <w:rPr>
      <w:rFonts w:ascii="Arial" w:eastAsia="Times New Roman" w:hAnsi="Arial" w:cs="Arial"/>
      <w:color w:val="002D6A"/>
      <w:spacing w:val="4"/>
      <w:sz w:val="13"/>
      <w:szCs w:val="13"/>
      <w:lang w:val="en-GB" w:eastAsia="en-IE"/>
    </w:rPr>
  </w:style>
  <w:style w:type="character" w:styleId="Hyperlink">
    <w:name w:val="Hyperlink"/>
    <w:basedOn w:val="DefaultParagraphFont"/>
    <w:uiPriority w:val="99"/>
    <w:unhideWhenUsed/>
    <w:rsid w:val="00510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0CBD"/>
    <w:pPr>
      <w:spacing w:after="0" w:line="240" w:lineRule="auto"/>
    </w:pPr>
    <w:rPr>
      <w:rFonts w:ascii="Times" w:eastAsia="Times New Roman" w:hAnsi="Times" w:cs="Times"/>
      <w:sz w:val="24"/>
      <w:szCs w:val="24"/>
      <w:lang w:val="en-GB" w:eastAsia="en-IE"/>
    </w:rPr>
  </w:style>
  <w:style w:type="paragraph" w:customStyle="1" w:styleId="Noparagraphstyle">
    <w:name w:val="[No paragraph style]"/>
    <w:uiPriority w:val="99"/>
    <w:rsid w:val="00510C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IE"/>
    </w:rPr>
  </w:style>
  <w:style w:type="paragraph" w:styleId="BodyText2">
    <w:name w:val="Body Text 2"/>
    <w:basedOn w:val="Normal"/>
    <w:link w:val="BodyText2Char"/>
    <w:uiPriority w:val="99"/>
    <w:rsid w:val="00510CBD"/>
    <w:pPr>
      <w:spacing w:after="227" w:line="240" w:lineRule="auto"/>
    </w:pPr>
    <w:rPr>
      <w:rFonts w:ascii="Arial" w:eastAsia="Times New Roman" w:hAnsi="Arial" w:cs="Arial"/>
      <w:color w:val="002D6A"/>
      <w:spacing w:val="4"/>
      <w:sz w:val="13"/>
      <w:szCs w:val="13"/>
      <w:lang w:val="en-GB" w:eastAsia="en-IE"/>
    </w:rPr>
  </w:style>
  <w:style w:type="character" w:customStyle="1" w:styleId="BodyText2Char">
    <w:name w:val="Body Text 2 Char"/>
    <w:basedOn w:val="DefaultParagraphFont"/>
    <w:link w:val="BodyText2"/>
    <w:uiPriority w:val="99"/>
    <w:rsid w:val="00510CBD"/>
    <w:rPr>
      <w:rFonts w:ascii="Arial" w:eastAsia="Times New Roman" w:hAnsi="Arial" w:cs="Arial"/>
      <w:color w:val="002D6A"/>
      <w:spacing w:val="4"/>
      <w:sz w:val="13"/>
      <w:szCs w:val="13"/>
      <w:lang w:val="en-GB" w:eastAsia="en-IE"/>
    </w:rPr>
  </w:style>
  <w:style w:type="character" w:styleId="Hyperlink">
    <w:name w:val="Hyperlink"/>
    <w:basedOn w:val="DefaultParagraphFont"/>
    <w:uiPriority w:val="99"/>
    <w:unhideWhenUsed/>
    <w:rsid w:val="00510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cmahon@tcd.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armacy.tcd.ie/postgraduate/msc_hospital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James's Hospital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Carroll, Donal</cp:lastModifiedBy>
  <cp:revision>2</cp:revision>
  <dcterms:created xsi:type="dcterms:W3CDTF">2019-05-22T08:54:00Z</dcterms:created>
  <dcterms:modified xsi:type="dcterms:W3CDTF">2019-05-22T08:54:00Z</dcterms:modified>
</cp:coreProperties>
</file>