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67" w:rsidRDefault="00D50A67" w:rsidP="00652681">
      <w:pPr>
        <w:jc w:val="center"/>
        <w:rPr>
          <w:rFonts w:ascii="Arial" w:hAnsi="Arial" w:cs="Arial"/>
          <w:b/>
        </w:rPr>
      </w:pPr>
    </w:p>
    <w:p w:rsidR="00652681" w:rsidRPr="00534809" w:rsidRDefault="0035696A"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2114550" cy="809625"/>
            <wp:effectExtent l="1905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anchor>
        </w:drawing>
      </w:r>
    </w:p>
    <w:p w:rsidR="00514546" w:rsidRPr="00534809" w:rsidRDefault="00514546" w:rsidP="00514546">
      <w:pPr>
        <w:jc w:val="center"/>
        <w:rPr>
          <w:rFonts w:ascii="Calibri" w:hAnsi="Calibri" w:cs="Arial"/>
          <w:noProof/>
          <w:sz w:val="22"/>
          <w:szCs w:val="22"/>
          <w:lang w:val="en-IE" w:eastAsia="en-IE"/>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35696A" w:rsidRDefault="00514546" w:rsidP="00514546">
      <w:pPr>
        <w:ind w:left="-1260"/>
        <w:jc w:val="center"/>
        <w:rPr>
          <w:rFonts w:asciiTheme="minorHAnsi" w:hAnsiTheme="minorHAnsi" w:cs="Arial"/>
          <w:b/>
          <w:sz w:val="22"/>
          <w:szCs w:val="22"/>
        </w:rPr>
      </w:pPr>
      <w:r w:rsidRPr="0035696A">
        <w:rPr>
          <w:rFonts w:asciiTheme="minorHAnsi" w:hAnsiTheme="minorHAnsi" w:cs="Arial"/>
          <w:b/>
          <w:sz w:val="22"/>
          <w:szCs w:val="22"/>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Job Title and Grade</w:t>
            </w:r>
          </w:p>
        </w:tc>
        <w:tc>
          <w:tcPr>
            <w:tcW w:w="8394" w:type="dxa"/>
          </w:tcPr>
          <w:p w:rsidR="00D50A67" w:rsidRPr="0035696A" w:rsidRDefault="0077697A" w:rsidP="000C604D">
            <w:pPr>
              <w:tabs>
                <w:tab w:val="left" w:pos="283"/>
              </w:tabs>
              <w:rPr>
                <w:rFonts w:asciiTheme="minorHAnsi" w:hAnsiTheme="minorHAnsi" w:cs="Arial"/>
                <w:iCs/>
                <w:color w:val="000000"/>
                <w:sz w:val="22"/>
                <w:szCs w:val="22"/>
              </w:rPr>
            </w:pPr>
            <w:r>
              <w:rPr>
                <w:rFonts w:asciiTheme="minorHAnsi" w:hAnsiTheme="minorHAnsi" w:cs="Arial"/>
                <w:iCs/>
                <w:color w:val="000000"/>
                <w:sz w:val="22"/>
                <w:szCs w:val="22"/>
              </w:rPr>
              <w:t xml:space="preserve">Senior Pharmacist </w:t>
            </w:r>
            <w:r w:rsidR="00EE4E6D">
              <w:rPr>
                <w:rFonts w:asciiTheme="minorHAnsi" w:hAnsiTheme="minorHAnsi" w:cs="Arial"/>
                <w:iCs/>
                <w:color w:val="000000"/>
                <w:sz w:val="22"/>
                <w:szCs w:val="22"/>
              </w:rPr>
              <w:t>–</w:t>
            </w:r>
            <w:r>
              <w:rPr>
                <w:rFonts w:asciiTheme="minorHAnsi" w:hAnsiTheme="minorHAnsi" w:cs="Arial"/>
                <w:iCs/>
                <w:color w:val="000000"/>
                <w:sz w:val="22"/>
                <w:szCs w:val="22"/>
              </w:rPr>
              <w:t xml:space="preserve"> Formulary</w:t>
            </w:r>
          </w:p>
          <w:p w:rsidR="00D50A67" w:rsidRPr="0035696A" w:rsidRDefault="00D50A67" w:rsidP="000C604D">
            <w:pPr>
              <w:tabs>
                <w:tab w:val="left" w:pos="283"/>
              </w:tabs>
              <w:rPr>
                <w:rFonts w:asciiTheme="minorHAnsi" w:hAnsiTheme="minorHAnsi" w:cs="Arial"/>
                <w:iCs/>
                <w:color w:val="000000"/>
                <w:sz w:val="22"/>
                <w:szCs w:val="22"/>
              </w:rPr>
            </w:pPr>
            <w:r w:rsidRPr="0035696A">
              <w:rPr>
                <w:rFonts w:asciiTheme="minorHAnsi" w:hAnsiTheme="minorHAnsi" w:cs="Arial"/>
                <w:iCs/>
                <w:color w:val="000000"/>
                <w:sz w:val="22"/>
                <w:szCs w:val="22"/>
              </w:rPr>
              <w:t>Grade Code</w:t>
            </w:r>
            <w:r w:rsidR="00315A33" w:rsidRPr="0035696A">
              <w:rPr>
                <w:rFonts w:asciiTheme="minorHAnsi" w:hAnsiTheme="minorHAnsi" w:cs="Arial"/>
                <w:iCs/>
                <w:color w:val="000000"/>
                <w:sz w:val="22"/>
                <w:szCs w:val="22"/>
              </w:rPr>
              <w:t>: 3239</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Campaign Reference</w:t>
            </w:r>
          </w:p>
        </w:tc>
        <w:tc>
          <w:tcPr>
            <w:tcW w:w="8394" w:type="dxa"/>
          </w:tcPr>
          <w:p w:rsidR="00D50A67" w:rsidRPr="0035696A" w:rsidRDefault="00315A33" w:rsidP="000C604D">
            <w:pPr>
              <w:rPr>
                <w:rFonts w:asciiTheme="minorHAnsi" w:hAnsiTheme="minorHAnsi" w:cs="Arial"/>
                <w:iCs/>
                <w:color w:val="000000"/>
                <w:sz w:val="22"/>
                <w:szCs w:val="22"/>
              </w:rPr>
            </w:pPr>
            <w:r w:rsidRPr="0035696A">
              <w:rPr>
                <w:rFonts w:asciiTheme="minorHAnsi" w:hAnsiTheme="minorHAnsi" w:cs="Arial"/>
                <w:iCs/>
                <w:color w:val="000000"/>
                <w:sz w:val="22"/>
                <w:szCs w:val="22"/>
              </w:rPr>
              <w:t>G</w:t>
            </w:r>
            <w:r w:rsidR="003C058E">
              <w:rPr>
                <w:rFonts w:asciiTheme="minorHAnsi" w:hAnsiTheme="minorHAnsi" w:cs="Arial"/>
                <w:iCs/>
                <w:color w:val="000000"/>
                <w:sz w:val="22"/>
                <w:szCs w:val="22"/>
              </w:rPr>
              <w:t>1864</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Closing Date</w:t>
            </w:r>
          </w:p>
        </w:tc>
        <w:tc>
          <w:tcPr>
            <w:tcW w:w="8394" w:type="dxa"/>
          </w:tcPr>
          <w:p w:rsidR="00D50A67" w:rsidRPr="0035696A" w:rsidRDefault="007B31A4" w:rsidP="002E2F35">
            <w:pPr>
              <w:rPr>
                <w:rFonts w:asciiTheme="minorHAnsi" w:hAnsiTheme="minorHAnsi" w:cs="Arial"/>
                <w:iCs/>
                <w:color w:val="000000"/>
                <w:sz w:val="22"/>
                <w:szCs w:val="22"/>
              </w:rPr>
            </w:pPr>
            <w:r>
              <w:rPr>
                <w:rFonts w:asciiTheme="minorHAnsi" w:hAnsiTheme="minorHAnsi" w:cs="Arial"/>
                <w:iCs/>
                <w:color w:val="000000"/>
                <w:sz w:val="22"/>
                <w:szCs w:val="22"/>
              </w:rPr>
              <w:t>12.00 noon on 28</w:t>
            </w:r>
            <w:r w:rsidRPr="007B31A4">
              <w:rPr>
                <w:rFonts w:asciiTheme="minorHAnsi" w:hAnsiTheme="minorHAnsi" w:cs="Arial"/>
                <w:iCs/>
                <w:color w:val="000000"/>
                <w:sz w:val="22"/>
                <w:szCs w:val="22"/>
                <w:vertAlign w:val="superscript"/>
              </w:rPr>
              <w:t>th</w:t>
            </w:r>
            <w:r>
              <w:rPr>
                <w:rFonts w:asciiTheme="minorHAnsi" w:hAnsiTheme="minorHAnsi" w:cs="Arial"/>
                <w:iCs/>
                <w:color w:val="000000"/>
                <w:sz w:val="22"/>
                <w:szCs w:val="22"/>
              </w:rPr>
              <w:t xml:space="preserve"> April 2020</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Proposed Interview Date (s)</w:t>
            </w:r>
          </w:p>
        </w:tc>
        <w:tc>
          <w:tcPr>
            <w:tcW w:w="8394" w:type="dxa"/>
          </w:tcPr>
          <w:p w:rsidR="00EF6B78" w:rsidRDefault="00315A33" w:rsidP="0077697A">
            <w:pPr>
              <w:jc w:val="both"/>
              <w:rPr>
                <w:rFonts w:asciiTheme="minorHAnsi" w:hAnsiTheme="minorHAnsi" w:cs="Arial"/>
                <w:iCs/>
                <w:sz w:val="22"/>
                <w:szCs w:val="22"/>
              </w:rPr>
            </w:pPr>
            <w:r w:rsidRPr="0035696A">
              <w:rPr>
                <w:rFonts w:asciiTheme="minorHAnsi" w:hAnsiTheme="minorHAnsi" w:cs="Arial"/>
                <w:iCs/>
                <w:sz w:val="22"/>
                <w:szCs w:val="22"/>
              </w:rPr>
              <w:t>Interviews will be held as soon as possible after closing date</w:t>
            </w:r>
            <w:r w:rsidR="00EF6B78">
              <w:rPr>
                <w:rFonts w:asciiTheme="minorHAnsi" w:hAnsiTheme="minorHAnsi" w:cs="Arial"/>
                <w:iCs/>
                <w:sz w:val="22"/>
                <w:szCs w:val="22"/>
              </w:rPr>
              <w:t xml:space="preserve"> via Skype</w:t>
            </w:r>
            <w:r w:rsidRPr="0035696A">
              <w:rPr>
                <w:rFonts w:asciiTheme="minorHAnsi" w:hAnsiTheme="minorHAnsi" w:cs="Arial"/>
                <w:iCs/>
                <w:sz w:val="22"/>
                <w:szCs w:val="22"/>
              </w:rPr>
              <w:t>.</w:t>
            </w:r>
          </w:p>
          <w:p w:rsidR="00315A33" w:rsidRPr="0035696A" w:rsidRDefault="00315A33" w:rsidP="0077697A">
            <w:pPr>
              <w:jc w:val="both"/>
              <w:rPr>
                <w:rFonts w:asciiTheme="minorHAnsi" w:hAnsiTheme="minorHAnsi" w:cs="Arial"/>
                <w:iCs/>
                <w:sz w:val="22"/>
                <w:szCs w:val="22"/>
              </w:rPr>
            </w:pPr>
            <w:r w:rsidRPr="0035696A">
              <w:rPr>
                <w:rFonts w:asciiTheme="minorHAnsi" w:hAnsiTheme="minorHAnsi" w:cs="Arial"/>
                <w:iCs/>
                <w:sz w:val="22"/>
                <w:szCs w:val="22"/>
              </w:rPr>
              <w:t>Candidates will normally be given at least one weeks' notice of interview. The timescale may be reduced in exceptional circumstances</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Taking up Appointment</w:t>
            </w:r>
          </w:p>
        </w:tc>
        <w:tc>
          <w:tcPr>
            <w:tcW w:w="8394" w:type="dxa"/>
          </w:tcPr>
          <w:p w:rsidR="00315A33" w:rsidRPr="0035696A" w:rsidRDefault="00315A33" w:rsidP="0077697A">
            <w:pPr>
              <w:jc w:val="both"/>
              <w:rPr>
                <w:rFonts w:asciiTheme="minorHAnsi" w:hAnsiTheme="minorHAnsi" w:cs="Arial"/>
                <w:iCs/>
                <w:sz w:val="22"/>
                <w:szCs w:val="22"/>
              </w:rPr>
            </w:pPr>
            <w:r w:rsidRPr="0035696A">
              <w:rPr>
                <w:rFonts w:asciiTheme="minorHAnsi" w:hAnsiTheme="minorHAnsi" w:cs="Arial"/>
                <w:iCs/>
                <w:sz w:val="22"/>
                <w:szCs w:val="22"/>
              </w:rPr>
              <w:t>A start date will be indicated at job offer stage</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Organisational Area</w:t>
            </w:r>
          </w:p>
        </w:tc>
        <w:tc>
          <w:tcPr>
            <w:tcW w:w="8394" w:type="dxa"/>
          </w:tcPr>
          <w:p w:rsidR="00D50A67" w:rsidRPr="0035696A" w:rsidRDefault="00D50A67" w:rsidP="000C604D">
            <w:pPr>
              <w:rPr>
                <w:rFonts w:asciiTheme="minorHAnsi" w:hAnsiTheme="minorHAnsi" w:cs="Arial"/>
                <w:color w:val="000000"/>
                <w:sz w:val="22"/>
                <w:szCs w:val="22"/>
              </w:rPr>
            </w:pPr>
            <w:r w:rsidRPr="0035696A">
              <w:rPr>
                <w:rFonts w:asciiTheme="minorHAnsi" w:hAnsiTheme="minorHAnsi" w:cs="Arial"/>
                <w:iCs/>
                <w:color w:val="000000"/>
                <w:sz w:val="22"/>
                <w:szCs w:val="22"/>
              </w:rPr>
              <w:t xml:space="preserve">Saolta University Health Care Group </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Location of Post</w:t>
            </w:r>
          </w:p>
        </w:tc>
        <w:tc>
          <w:tcPr>
            <w:tcW w:w="8394" w:type="dxa"/>
          </w:tcPr>
          <w:p w:rsidR="0077697A" w:rsidRDefault="0077697A" w:rsidP="00315A33">
            <w:pPr>
              <w:rPr>
                <w:rFonts w:asciiTheme="minorHAnsi" w:hAnsiTheme="minorHAnsi" w:cs="Arial"/>
                <w:iCs/>
                <w:color w:val="000000"/>
                <w:sz w:val="22"/>
                <w:szCs w:val="22"/>
              </w:rPr>
            </w:pPr>
            <w:r w:rsidRPr="0035696A">
              <w:rPr>
                <w:rFonts w:asciiTheme="minorHAnsi" w:hAnsiTheme="minorHAnsi" w:cs="Arial"/>
                <w:iCs/>
                <w:color w:val="000000"/>
                <w:sz w:val="22"/>
                <w:szCs w:val="22"/>
              </w:rPr>
              <w:t>Saolta University Health Care Group</w:t>
            </w:r>
          </w:p>
          <w:p w:rsidR="00315A33" w:rsidRPr="0035696A" w:rsidRDefault="00315A33" w:rsidP="00315A33">
            <w:pPr>
              <w:rPr>
                <w:rFonts w:asciiTheme="minorHAnsi" w:hAnsiTheme="minorHAnsi" w:cs="Arial"/>
                <w:iCs/>
                <w:color w:val="000000"/>
                <w:sz w:val="22"/>
                <w:szCs w:val="22"/>
              </w:rPr>
            </w:pPr>
          </w:p>
          <w:p w:rsidR="00315A33" w:rsidRPr="0035696A" w:rsidRDefault="00315A33" w:rsidP="00315A33">
            <w:pPr>
              <w:rPr>
                <w:rFonts w:asciiTheme="minorHAnsi" w:hAnsiTheme="minorHAnsi" w:cs="Arial"/>
                <w:iCs/>
                <w:color w:val="000000"/>
                <w:sz w:val="22"/>
                <w:szCs w:val="22"/>
              </w:rPr>
            </w:pPr>
            <w:r w:rsidRPr="0035696A">
              <w:rPr>
                <w:rFonts w:asciiTheme="minorHAnsi" w:hAnsiTheme="minorHAnsi" w:cs="Arial"/>
                <w:iCs/>
                <w:sz w:val="22"/>
                <w:szCs w:val="22"/>
              </w:rPr>
              <w:t xml:space="preserve">There is currently one permanent full-time post available in the </w:t>
            </w:r>
            <w:r w:rsidRPr="0035696A">
              <w:rPr>
                <w:rFonts w:asciiTheme="minorHAnsi" w:hAnsiTheme="minorHAnsi" w:cs="Arial"/>
                <w:iCs/>
                <w:color w:val="000000"/>
                <w:sz w:val="22"/>
                <w:szCs w:val="22"/>
              </w:rPr>
              <w:t xml:space="preserve">Pharmacy Department, </w:t>
            </w:r>
            <w:r w:rsidR="0077697A" w:rsidRPr="0035696A">
              <w:rPr>
                <w:rFonts w:asciiTheme="minorHAnsi" w:hAnsiTheme="minorHAnsi" w:cs="Helvetica"/>
                <w:color w:val="000000"/>
                <w:sz w:val="22"/>
                <w:szCs w:val="22"/>
              </w:rPr>
              <w:t>Galway University Hospitals</w:t>
            </w:r>
            <w:r w:rsidR="00843D0F">
              <w:rPr>
                <w:rFonts w:asciiTheme="minorHAnsi" w:hAnsiTheme="minorHAnsi" w:cs="Helvetica"/>
                <w:color w:val="000000"/>
                <w:sz w:val="22"/>
                <w:szCs w:val="22"/>
              </w:rPr>
              <w:t>.</w:t>
            </w:r>
          </w:p>
          <w:p w:rsidR="00315A33" w:rsidRPr="0035696A" w:rsidRDefault="00315A33" w:rsidP="00315A33">
            <w:pPr>
              <w:jc w:val="both"/>
              <w:rPr>
                <w:rFonts w:asciiTheme="minorHAnsi" w:hAnsiTheme="minorHAnsi" w:cs="Arial"/>
                <w:iCs/>
                <w:sz w:val="22"/>
                <w:szCs w:val="22"/>
              </w:rPr>
            </w:pPr>
          </w:p>
          <w:p w:rsidR="00D50A67" w:rsidRPr="0035696A" w:rsidRDefault="00D50A67" w:rsidP="00843D0F">
            <w:pPr>
              <w:rPr>
                <w:rFonts w:asciiTheme="minorHAnsi" w:hAnsiTheme="minorHAnsi" w:cs="Arial"/>
                <w:i/>
                <w:iCs/>
                <w:color w:val="000000"/>
                <w:sz w:val="22"/>
                <w:szCs w:val="22"/>
              </w:rPr>
            </w:pPr>
            <w:r w:rsidRPr="0035696A">
              <w:rPr>
                <w:rFonts w:asciiTheme="minorHAnsi" w:hAnsiTheme="minorHAnsi" w:cs="Helvetica"/>
                <w:color w:val="000000"/>
                <w:sz w:val="22"/>
                <w:szCs w:val="22"/>
              </w:rPr>
              <w:t xml:space="preserve">A panel may be created </w:t>
            </w:r>
            <w:r w:rsidR="00205284" w:rsidRPr="0035696A">
              <w:rPr>
                <w:rFonts w:asciiTheme="minorHAnsi" w:hAnsiTheme="minorHAnsi" w:cs="Helvetica"/>
                <w:color w:val="000000"/>
                <w:sz w:val="22"/>
                <w:szCs w:val="22"/>
              </w:rPr>
              <w:t xml:space="preserve">for </w:t>
            </w:r>
            <w:r w:rsidR="0077697A">
              <w:rPr>
                <w:rFonts w:asciiTheme="minorHAnsi" w:hAnsiTheme="minorHAnsi" w:cs="Helvetica"/>
                <w:color w:val="000000"/>
                <w:sz w:val="22"/>
                <w:szCs w:val="22"/>
              </w:rPr>
              <w:t xml:space="preserve">Senior </w:t>
            </w:r>
            <w:r w:rsidR="009C4ECA">
              <w:rPr>
                <w:rFonts w:asciiTheme="minorHAnsi" w:hAnsiTheme="minorHAnsi" w:cs="Helvetica"/>
                <w:color w:val="000000"/>
                <w:sz w:val="22"/>
                <w:szCs w:val="22"/>
              </w:rPr>
              <w:t xml:space="preserve">Pharmacist - Formulary, </w:t>
            </w:r>
            <w:r w:rsidR="00843D0F">
              <w:rPr>
                <w:rFonts w:asciiTheme="minorHAnsi" w:hAnsiTheme="minorHAnsi" w:cs="Helvetica"/>
                <w:color w:val="000000"/>
                <w:sz w:val="22"/>
                <w:szCs w:val="22"/>
              </w:rPr>
              <w:t>Saolta</w:t>
            </w:r>
            <w:r w:rsidR="00315A33" w:rsidRPr="0035696A">
              <w:rPr>
                <w:rFonts w:asciiTheme="minorHAnsi" w:hAnsiTheme="minorHAnsi" w:cs="Helvetica"/>
                <w:color w:val="000000"/>
                <w:sz w:val="22"/>
                <w:szCs w:val="22"/>
              </w:rPr>
              <w:t xml:space="preserve">, </w:t>
            </w:r>
            <w:r w:rsidRPr="0035696A">
              <w:rPr>
                <w:rFonts w:asciiTheme="minorHAnsi" w:hAnsiTheme="minorHAnsi" w:cs="Helvetica"/>
                <w:color w:val="000000"/>
                <w:sz w:val="22"/>
                <w:szCs w:val="22"/>
              </w:rPr>
              <w:t>from which permanent and specified purpose vacancies of full or part time duration may be filled</w:t>
            </w:r>
          </w:p>
        </w:tc>
      </w:tr>
      <w:tr w:rsidR="00BB004F" w:rsidRPr="0035696A" w:rsidTr="00BB004F">
        <w:trPr>
          <w:trHeight w:val="478"/>
        </w:trPr>
        <w:tc>
          <w:tcPr>
            <w:tcW w:w="2364" w:type="dxa"/>
          </w:tcPr>
          <w:p w:rsidR="00BB004F" w:rsidRPr="0035696A" w:rsidRDefault="00BB004F" w:rsidP="00B53145">
            <w:pPr>
              <w:rPr>
                <w:rFonts w:asciiTheme="minorHAnsi" w:hAnsiTheme="minorHAnsi" w:cs="Arial"/>
                <w:b/>
                <w:bCs/>
                <w:sz w:val="22"/>
                <w:szCs w:val="22"/>
              </w:rPr>
            </w:pPr>
            <w:r w:rsidRPr="0035696A">
              <w:rPr>
                <w:rFonts w:asciiTheme="minorHAnsi" w:hAnsiTheme="minorHAnsi" w:cs="Arial"/>
                <w:b/>
                <w:bCs/>
                <w:sz w:val="22"/>
                <w:szCs w:val="22"/>
              </w:rPr>
              <w:t>Informal Enquiries</w:t>
            </w:r>
          </w:p>
        </w:tc>
        <w:tc>
          <w:tcPr>
            <w:tcW w:w="8394" w:type="dxa"/>
          </w:tcPr>
          <w:p w:rsidR="0077697A" w:rsidRDefault="00E93305" w:rsidP="006C5C6C">
            <w:pPr>
              <w:rPr>
                <w:rFonts w:asciiTheme="minorHAnsi" w:hAnsiTheme="minorHAnsi" w:cs="Arial"/>
                <w:iCs/>
                <w:color w:val="000000"/>
                <w:sz w:val="22"/>
                <w:szCs w:val="22"/>
              </w:rPr>
            </w:pPr>
            <w:r>
              <w:rPr>
                <w:rFonts w:asciiTheme="minorHAnsi" w:hAnsiTheme="minorHAnsi" w:cs="Arial"/>
                <w:iCs/>
                <w:color w:val="000000"/>
                <w:sz w:val="22"/>
                <w:szCs w:val="22"/>
              </w:rPr>
              <w:t>John Given, Chief I</w:t>
            </w:r>
            <w:r w:rsidR="0077697A">
              <w:rPr>
                <w:rFonts w:asciiTheme="minorHAnsi" w:hAnsiTheme="minorHAnsi" w:cs="Arial"/>
                <w:iCs/>
                <w:color w:val="000000"/>
                <w:sz w:val="22"/>
                <w:szCs w:val="22"/>
              </w:rPr>
              <w:t xml:space="preserve"> Pharmacist, GUH</w:t>
            </w:r>
          </w:p>
          <w:p w:rsidR="00BB004F" w:rsidRPr="0035696A" w:rsidRDefault="0077697A" w:rsidP="006C5C6C">
            <w:pPr>
              <w:rPr>
                <w:rFonts w:asciiTheme="minorHAnsi" w:hAnsiTheme="minorHAnsi" w:cs="Arial"/>
                <w:iCs/>
                <w:color w:val="000000"/>
                <w:sz w:val="22"/>
                <w:szCs w:val="22"/>
              </w:rPr>
            </w:pPr>
            <w:r>
              <w:rPr>
                <w:rFonts w:asciiTheme="minorHAnsi" w:hAnsiTheme="minorHAnsi" w:cs="Arial"/>
                <w:iCs/>
                <w:color w:val="000000"/>
                <w:sz w:val="22"/>
                <w:szCs w:val="22"/>
              </w:rPr>
              <w:t xml:space="preserve">Email: </w:t>
            </w:r>
            <w:hyperlink r:id="rId10" w:history="1">
              <w:r w:rsidRPr="00DD7726">
                <w:rPr>
                  <w:rStyle w:val="Hyperlink"/>
                  <w:rFonts w:asciiTheme="minorHAnsi" w:hAnsiTheme="minorHAnsi" w:cs="Arial"/>
                  <w:iCs/>
                  <w:sz w:val="22"/>
                  <w:szCs w:val="22"/>
                </w:rPr>
                <w:t>john.given@hse.ie</w:t>
              </w:r>
            </w:hyperlink>
            <w:r>
              <w:rPr>
                <w:rFonts w:asciiTheme="minorHAnsi" w:hAnsiTheme="minorHAnsi" w:cs="Arial"/>
                <w:iCs/>
                <w:color w:val="000000"/>
                <w:sz w:val="22"/>
                <w:szCs w:val="22"/>
              </w:rPr>
              <w:t xml:space="preserve"> </w:t>
            </w:r>
            <w:r w:rsidR="00315A33" w:rsidRPr="0035696A">
              <w:rPr>
                <w:rFonts w:asciiTheme="minorHAnsi" w:hAnsiTheme="minorHAnsi" w:cs="Arial"/>
                <w:iCs/>
                <w:color w:val="FF0000"/>
                <w:sz w:val="22"/>
                <w:szCs w:val="22"/>
              </w:rPr>
              <w:t xml:space="preserve">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Details of Service</w:t>
            </w:r>
          </w:p>
          <w:p w:rsidR="007D1377" w:rsidRPr="0035696A" w:rsidRDefault="007D1377" w:rsidP="00B53145">
            <w:pPr>
              <w:rPr>
                <w:rFonts w:asciiTheme="minorHAnsi" w:hAnsiTheme="minorHAnsi" w:cs="Arial"/>
                <w:b/>
                <w:bCs/>
                <w:sz w:val="22"/>
                <w:szCs w:val="22"/>
              </w:rPr>
            </w:pPr>
          </w:p>
        </w:tc>
        <w:tc>
          <w:tcPr>
            <w:tcW w:w="8394" w:type="dxa"/>
          </w:tcPr>
          <w:p w:rsidR="00EF6B78" w:rsidRPr="00AE147A" w:rsidRDefault="00EF6B78" w:rsidP="00EF6B78">
            <w:pPr>
              <w:pStyle w:val="NoSpacing"/>
              <w:rPr>
                <w:lang w:eastAsia="en-IE"/>
              </w:rPr>
            </w:pPr>
            <w:r w:rsidRPr="00AE147A">
              <w:rPr>
                <w:lang w:eastAsia="en-IE"/>
              </w:rPr>
              <w:t>The Saolta University Health Care Group provides acute and specialist hospital services to the West and North West of Ireland – counties Galway, Mayo, Roscommon, Sligo, Leitrim, Donegal and adjoining counties.</w:t>
            </w:r>
          </w:p>
          <w:p w:rsidR="00EF6B78" w:rsidRPr="00AE147A" w:rsidRDefault="00EF6B78" w:rsidP="00EF6B78">
            <w:pPr>
              <w:pStyle w:val="NoSpacing"/>
              <w:rPr>
                <w:lang w:eastAsia="en-IE"/>
              </w:rPr>
            </w:pPr>
          </w:p>
          <w:p w:rsidR="00EF6B78" w:rsidRPr="008463D9" w:rsidRDefault="00EF6B78" w:rsidP="00EF6B78">
            <w:pPr>
              <w:shd w:val="clear" w:color="auto" w:fill="FFFFFF"/>
              <w:spacing w:after="270"/>
              <w:rPr>
                <w:rFonts w:ascii="Calibri" w:hAnsi="Calibri" w:cs="Arial"/>
                <w:sz w:val="22"/>
                <w:szCs w:val="22"/>
                <w:lang w:eastAsia="en-IE"/>
              </w:rPr>
            </w:pPr>
            <w:r w:rsidRPr="008463D9">
              <w:rPr>
                <w:rFonts w:ascii="Calibri" w:hAnsi="Calibri" w:cs="Arial"/>
                <w:sz w:val="22"/>
                <w:szCs w:val="22"/>
                <w:lang w:eastAsia="en-IE"/>
              </w:rPr>
              <w:t xml:space="preserve">The Group comprises </w:t>
            </w:r>
            <w:r w:rsidR="009E1B0C">
              <w:rPr>
                <w:rFonts w:ascii="Calibri" w:hAnsi="Calibri" w:cs="Arial"/>
                <w:sz w:val="22"/>
                <w:szCs w:val="22"/>
                <w:lang w:eastAsia="en-IE"/>
              </w:rPr>
              <w:t>6</w:t>
            </w:r>
            <w:bookmarkStart w:id="0" w:name="_GoBack"/>
            <w:bookmarkEnd w:id="0"/>
            <w:r w:rsidRPr="008463D9">
              <w:rPr>
                <w:rFonts w:ascii="Calibri" w:hAnsi="Calibri" w:cs="Arial"/>
                <w:sz w:val="22"/>
                <w:szCs w:val="22"/>
                <w:lang w:eastAsia="en-IE"/>
              </w:rPr>
              <w:t xml:space="preserve"> hospitals across </w:t>
            </w:r>
            <w:r>
              <w:rPr>
                <w:rFonts w:ascii="Calibri" w:hAnsi="Calibri" w:cs="Arial"/>
                <w:sz w:val="22"/>
                <w:szCs w:val="22"/>
                <w:lang w:eastAsia="en-IE"/>
              </w:rPr>
              <w:t>8</w:t>
            </w:r>
            <w:r w:rsidRPr="008463D9">
              <w:rPr>
                <w:rFonts w:ascii="Calibri" w:hAnsi="Calibri" w:cs="Arial"/>
                <w:sz w:val="22"/>
                <w:szCs w:val="22"/>
                <w:lang w:eastAsia="en-IE"/>
              </w:rPr>
              <w:t xml:space="preserve"> sites:</w:t>
            </w:r>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1" w:history="1">
              <w:r w:rsidR="00EF6B78" w:rsidRPr="00C41BF1">
                <w:rPr>
                  <w:rFonts w:ascii="Calibri" w:hAnsi="Calibri" w:cs="Arial"/>
                  <w:sz w:val="22"/>
                  <w:szCs w:val="22"/>
                  <w:lang w:eastAsia="en-IE"/>
                </w:rPr>
                <w:t>Letterkenny University Hospital (LUH)</w:t>
              </w:r>
            </w:hyperlink>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2" w:history="1">
              <w:r w:rsidR="00EF6B78" w:rsidRPr="00C41BF1">
                <w:rPr>
                  <w:rFonts w:ascii="Calibri" w:hAnsi="Calibri" w:cs="Arial"/>
                  <w:sz w:val="22"/>
                  <w:szCs w:val="22"/>
                  <w:lang w:eastAsia="en-IE"/>
                </w:rPr>
                <w:t>Mayo University Hospital (MUH)</w:t>
              </w:r>
            </w:hyperlink>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3" w:history="1">
              <w:r w:rsidR="00EF6B78" w:rsidRPr="00C41BF1">
                <w:rPr>
                  <w:rFonts w:ascii="Calibri" w:hAnsi="Calibri" w:cs="Arial"/>
                  <w:sz w:val="22"/>
                  <w:szCs w:val="22"/>
                  <w:lang w:eastAsia="en-IE"/>
                </w:rPr>
                <w:t>Merlin Park University Hospital (MPUH)</w:t>
              </w:r>
            </w:hyperlink>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4" w:history="1">
              <w:r w:rsidR="00EF6B78" w:rsidRPr="00C41BF1">
                <w:rPr>
                  <w:rFonts w:ascii="Calibri" w:hAnsi="Calibri" w:cs="Arial"/>
                  <w:sz w:val="22"/>
                  <w:szCs w:val="22"/>
                  <w:lang w:eastAsia="en-IE"/>
                </w:rPr>
                <w:t>Portiuncula University Hospital (PUH)</w:t>
              </w:r>
            </w:hyperlink>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5" w:history="1">
              <w:r w:rsidR="00EF6B78" w:rsidRPr="00C41BF1">
                <w:rPr>
                  <w:rFonts w:ascii="Calibri" w:hAnsi="Calibri" w:cs="Arial"/>
                  <w:sz w:val="22"/>
                  <w:szCs w:val="22"/>
                  <w:lang w:eastAsia="en-IE"/>
                </w:rPr>
                <w:t>Roscommon University Hospital (RUH)</w:t>
              </w:r>
            </w:hyperlink>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6" w:history="1">
              <w:r w:rsidR="00EF6B78" w:rsidRPr="00C41BF1">
                <w:rPr>
                  <w:rFonts w:ascii="Calibri" w:hAnsi="Calibri" w:cs="Arial"/>
                  <w:sz w:val="22"/>
                  <w:szCs w:val="22"/>
                  <w:lang w:eastAsia="en-IE"/>
                </w:rPr>
                <w:t>Sligo University Hospital (SUH)</w:t>
              </w:r>
            </w:hyperlink>
            <w:r w:rsidR="00EF6B78">
              <w:rPr>
                <w:rFonts w:ascii="Calibri" w:hAnsi="Calibri"/>
                <w:sz w:val="22"/>
                <w:szCs w:val="22"/>
              </w:rPr>
              <w:t xml:space="preserve"> incorporating Our Ladies Hospital </w:t>
            </w:r>
            <w:proofErr w:type="spellStart"/>
            <w:r w:rsidR="00EF6B78">
              <w:rPr>
                <w:rFonts w:ascii="Calibri" w:hAnsi="Calibri"/>
                <w:sz w:val="22"/>
                <w:szCs w:val="22"/>
              </w:rPr>
              <w:t>Manorhamilton</w:t>
            </w:r>
            <w:proofErr w:type="spellEnd"/>
            <w:r w:rsidR="00EF6B78">
              <w:rPr>
                <w:rFonts w:ascii="Calibri" w:hAnsi="Calibri"/>
                <w:sz w:val="22"/>
                <w:szCs w:val="22"/>
              </w:rPr>
              <w:t xml:space="preserve"> (OLHM)</w:t>
            </w:r>
          </w:p>
          <w:p w:rsidR="00EF6B78" w:rsidRPr="00C41BF1" w:rsidRDefault="009E1B0C" w:rsidP="007B31A4">
            <w:pPr>
              <w:numPr>
                <w:ilvl w:val="0"/>
                <w:numId w:val="15"/>
              </w:numPr>
              <w:shd w:val="clear" w:color="auto" w:fill="FFFFFF"/>
              <w:spacing w:after="72" w:line="300" w:lineRule="atLeast"/>
              <w:rPr>
                <w:rFonts w:ascii="Calibri" w:hAnsi="Calibri" w:cs="Arial"/>
                <w:sz w:val="22"/>
                <w:szCs w:val="22"/>
                <w:lang w:eastAsia="en-IE"/>
              </w:rPr>
            </w:pPr>
            <w:hyperlink r:id="rId17" w:history="1">
              <w:r w:rsidR="00EF6B78" w:rsidRPr="00C41BF1">
                <w:rPr>
                  <w:rFonts w:ascii="Calibri" w:hAnsi="Calibri" w:cs="Arial"/>
                  <w:sz w:val="22"/>
                  <w:szCs w:val="22"/>
                  <w:lang w:eastAsia="en-IE"/>
                </w:rPr>
                <w:t>University Hospital Galway (UHG)</w:t>
              </w:r>
            </w:hyperlink>
          </w:p>
          <w:p w:rsidR="00EF6B78" w:rsidRPr="008463D9" w:rsidRDefault="00EF6B78" w:rsidP="00EF6B78">
            <w:pPr>
              <w:shd w:val="clear" w:color="auto" w:fill="FFFFFF"/>
              <w:rPr>
                <w:rFonts w:ascii="Calibri" w:hAnsi="Calibri" w:cs="Arial"/>
                <w:sz w:val="22"/>
                <w:szCs w:val="22"/>
                <w:lang w:eastAsia="en-IE"/>
              </w:rPr>
            </w:pPr>
          </w:p>
          <w:p w:rsidR="00EF6B78" w:rsidRPr="008463D9" w:rsidRDefault="00EF6B78" w:rsidP="00EF6B78">
            <w:pPr>
              <w:shd w:val="clear" w:color="auto" w:fill="FFFFFF"/>
              <w:rPr>
                <w:rFonts w:ascii="Calibri" w:hAnsi="Calibri" w:cs="Arial"/>
                <w:sz w:val="22"/>
                <w:szCs w:val="22"/>
                <w:lang w:eastAsia="en-IE"/>
              </w:rPr>
            </w:pPr>
            <w:r w:rsidRPr="008463D9">
              <w:rPr>
                <w:rFonts w:ascii="Calibri" w:hAnsi="Calibri" w:cs="Arial"/>
                <w:sz w:val="22"/>
                <w:szCs w:val="22"/>
                <w:lang w:eastAsia="en-IE"/>
              </w:rPr>
              <w:t>The Group's Academic Partner is NUI Galway.</w:t>
            </w:r>
          </w:p>
          <w:p w:rsidR="00EF6B78" w:rsidRPr="008463D9" w:rsidRDefault="00EF6B78" w:rsidP="00EF6B78">
            <w:pPr>
              <w:shd w:val="clear" w:color="auto" w:fill="FFFFFF"/>
              <w:rPr>
                <w:rFonts w:ascii="Calibri" w:hAnsi="Calibri" w:cs="Arial"/>
                <w:sz w:val="22"/>
                <w:szCs w:val="22"/>
              </w:rPr>
            </w:pPr>
          </w:p>
          <w:p w:rsidR="00EF6B78" w:rsidRDefault="00EF6B78" w:rsidP="00EF6B78">
            <w:pPr>
              <w:rPr>
                <w:rFonts w:ascii="Calibri" w:eastAsia="Calibri" w:hAnsi="Calibri" w:cs="Arial"/>
                <w:sz w:val="22"/>
                <w:szCs w:val="22"/>
              </w:rPr>
            </w:pPr>
            <w:r w:rsidRPr="00C41BF1">
              <w:rPr>
                <w:rFonts w:ascii="Calibri" w:hAnsi="Calibri" w:cs="Arial"/>
                <w:sz w:val="22"/>
                <w:szCs w:val="22"/>
              </w:rPr>
              <w:t>The Saolta Group’s region covers one third  of the land mass of Ireland, it provides health care to a population of 830,000, employs 10,</w:t>
            </w:r>
            <w:r>
              <w:rPr>
                <w:rFonts w:ascii="Calibri" w:hAnsi="Calibri" w:cs="Arial"/>
                <w:sz w:val="22"/>
                <w:szCs w:val="22"/>
              </w:rPr>
              <w:t>653</w:t>
            </w:r>
            <w:r w:rsidRPr="00C41BF1">
              <w:rPr>
                <w:rFonts w:ascii="Calibri" w:hAnsi="Calibri" w:cs="Arial"/>
                <w:sz w:val="22"/>
                <w:szCs w:val="22"/>
              </w:rPr>
              <w:t xml:space="preserve"> staff</w:t>
            </w:r>
            <w:r>
              <w:rPr>
                <w:rFonts w:ascii="Calibri" w:hAnsi="Calibri" w:cs="Arial"/>
                <w:sz w:val="22"/>
                <w:szCs w:val="22"/>
              </w:rPr>
              <w:t xml:space="preserve"> (October 2019)</w:t>
            </w:r>
            <w:r w:rsidRPr="00C41BF1">
              <w:rPr>
                <w:rFonts w:ascii="Calibri" w:hAnsi="Calibri" w:cs="Arial"/>
                <w:sz w:val="22"/>
                <w:szCs w:val="22"/>
              </w:rPr>
              <w:t>, and has a budget of €868 million</w:t>
            </w:r>
            <w:r w:rsidRPr="00C41BF1">
              <w:rPr>
                <w:rFonts w:ascii="Calibri" w:eastAsia="Calibri" w:hAnsi="Calibri" w:cs="Arial"/>
                <w:sz w:val="22"/>
                <w:szCs w:val="22"/>
              </w:rPr>
              <w:t>.</w:t>
            </w:r>
            <w:r>
              <w:rPr>
                <w:rFonts w:ascii="Calibri" w:eastAsia="Calibri" w:hAnsi="Calibri" w:cs="Arial"/>
                <w:sz w:val="22"/>
                <w:szCs w:val="22"/>
              </w:rPr>
              <w:t xml:space="preserve"> </w:t>
            </w:r>
          </w:p>
          <w:p w:rsidR="00EF6B78" w:rsidRPr="00B80950" w:rsidRDefault="00EF6B78" w:rsidP="00EF6B78">
            <w:pPr>
              <w:rPr>
                <w:rFonts w:ascii="Calibri" w:hAnsi="Calibri" w:cs="Arial"/>
                <w:iCs/>
                <w:sz w:val="22"/>
                <w:szCs w:val="22"/>
              </w:rPr>
            </w:pPr>
            <w:r w:rsidRPr="00B80950">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EF6B78" w:rsidRPr="00B80950" w:rsidRDefault="00EF6B78" w:rsidP="00EF6B78">
            <w:pPr>
              <w:rPr>
                <w:rFonts w:ascii="Calibri" w:hAnsi="Calibri" w:cs="Arial"/>
                <w:iCs/>
                <w:sz w:val="22"/>
                <w:szCs w:val="22"/>
              </w:rPr>
            </w:pPr>
            <w:r w:rsidRPr="00B80950">
              <w:rPr>
                <w:rFonts w:ascii="Calibri" w:hAnsi="Calibri" w:cs="Arial"/>
                <w:iCs/>
                <w:sz w:val="22"/>
                <w:szCs w:val="22"/>
              </w:rPr>
              <w:t> </w:t>
            </w:r>
          </w:p>
          <w:p w:rsidR="00EF6B78" w:rsidRPr="00B80950" w:rsidRDefault="00EF6B78" w:rsidP="00EF6B78">
            <w:pPr>
              <w:rPr>
                <w:rFonts w:ascii="Calibri" w:hAnsi="Calibri" w:cs="Arial"/>
                <w:iCs/>
                <w:sz w:val="22"/>
                <w:szCs w:val="22"/>
              </w:rPr>
            </w:pPr>
            <w:r w:rsidRPr="00B80950">
              <w:rPr>
                <w:rFonts w:ascii="Calibri" w:hAnsi="Calibri" w:cs="Arial"/>
                <w:iCs/>
                <w:sz w:val="22"/>
                <w:szCs w:val="22"/>
              </w:rPr>
              <w:t>Saolta University Health Care Group aims to meet its service plan targets. Its priorit</w:t>
            </w:r>
            <w:r>
              <w:rPr>
                <w:rFonts w:ascii="Calibri" w:hAnsi="Calibri" w:cs="Arial"/>
                <w:iCs/>
                <w:sz w:val="22"/>
                <w:szCs w:val="22"/>
              </w:rPr>
              <w:t>y is to implement the national Clinical C</w:t>
            </w:r>
            <w:r w:rsidRPr="00B80950">
              <w:rPr>
                <w:rFonts w:ascii="Calibri" w:hAnsi="Calibri" w:cs="Arial"/>
                <w:iCs/>
                <w:sz w:val="22"/>
                <w:szCs w:val="22"/>
              </w:rPr>
              <w:t xml:space="preserve">are programmes across the Group and establish a </w:t>
            </w:r>
            <w:r w:rsidRPr="00B80950">
              <w:rPr>
                <w:rFonts w:ascii="Calibri" w:hAnsi="Calibri" w:cs="Arial"/>
                <w:iCs/>
                <w:sz w:val="22"/>
                <w:szCs w:val="22"/>
              </w:rPr>
              <w:lastRenderedPageBreak/>
              <w:t>performance management culture with the development of Key Performance Indicators.</w:t>
            </w:r>
          </w:p>
          <w:p w:rsidR="00EF6B78" w:rsidRPr="00AE147A" w:rsidRDefault="00EF6B78" w:rsidP="00EF6B78">
            <w:pPr>
              <w:pStyle w:val="NoSpacing"/>
              <w:rPr>
                <w:b/>
                <w:lang w:eastAsia="en-IE"/>
              </w:rPr>
            </w:pPr>
          </w:p>
          <w:p w:rsidR="00EF6B78" w:rsidRPr="00AE147A" w:rsidRDefault="00EF6B78" w:rsidP="00EF6B78">
            <w:pPr>
              <w:pStyle w:val="NoSpacing"/>
              <w:rPr>
                <w:b/>
                <w:lang w:eastAsia="en-IE"/>
              </w:rPr>
            </w:pPr>
            <w:r w:rsidRPr="00AE147A">
              <w:rPr>
                <w:b/>
                <w:lang w:eastAsia="en-IE"/>
              </w:rPr>
              <w:t>Vision</w:t>
            </w:r>
          </w:p>
          <w:p w:rsidR="00EF6B78" w:rsidRPr="00AE147A" w:rsidRDefault="00EF6B78" w:rsidP="00EF6B78">
            <w:pPr>
              <w:pStyle w:val="NoSpacing"/>
              <w:rPr>
                <w:lang w:eastAsia="en-IE"/>
              </w:rPr>
            </w:pPr>
            <w:r w:rsidRPr="00AE147A">
              <w:rPr>
                <w:lang w:eastAsia="en-IE"/>
              </w:rPr>
              <w:t>Our vision is to be a leading academic Hospital Group providing excellent integrated patient-centred care delivered by skilled caring staff.</w:t>
            </w:r>
          </w:p>
          <w:p w:rsidR="00EF6B78" w:rsidRPr="00AE147A" w:rsidRDefault="00EF6B78" w:rsidP="00EF6B78">
            <w:pPr>
              <w:pStyle w:val="NoSpacing"/>
              <w:rPr>
                <w:lang w:eastAsia="en-IE"/>
              </w:rPr>
            </w:pPr>
          </w:p>
          <w:p w:rsidR="00EF6B78" w:rsidRPr="00AE147A" w:rsidRDefault="00EF6B78" w:rsidP="00EF6B78">
            <w:pPr>
              <w:pStyle w:val="NoSpacing"/>
              <w:rPr>
                <w:b/>
                <w:lang w:eastAsia="en-IE"/>
              </w:rPr>
            </w:pPr>
            <w:r w:rsidRPr="00AE147A">
              <w:rPr>
                <w:b/>
                <w:lang w:eastAsia="en-IE"/>
              </w:rPr>
              <w:t>Saolta Guiding Principles</w:t>
            </w:r>
          </w:p>
          <w:p w:rsidR="00EF6B78" w:rsidRPr="00AE147A" w:rsidRDefault="00EF6B78" w:rsidP="00EF6B78">
            <w:pPr>
              <w:pStyle w:val="NoSpacing"/>
              <w:rPr>
                <w:lang w:eastAsia="en-IE"/>
              </w:rPr>
            </w:pPr>
          </w:p>
          <w:p w:rsidR="00EF6B78" w:rsidRPr="00AE147A" w:rsidRDefault="00EF6B78" w:rsidP="00EF6B78">
            <w:pPr>
              <w:pStyle w:val="NoSpacing"/>
              <w:rPr>
                <w:lang w:eastAsia="en-IE"/>
              </w:rPr>
            </w:pPr>
            <w:r w:rsidRPr="00AE147A">
              <w:rPr>
                <w:lang w:eastAsia="en-IE"/>
              </w:rPr>
              <w:t>Care - Compassion - Trust - Learning</w:t>
            </w:r>
          </w:p>
          <w:p w:rsidR="00EF6B78" w:rsidRPr="00AE147A" w:rsidRDefault="00EF6B78" w:rsidP="00EF6B78">
            <w:pPr>
              <w:pStyle w:val="NoSpacing"/>
              <w:rPr>
                <w:lang w:eastAsia="en-IE"/>
              </w:rPr>
            </w:pPr>
          </w:p>
          <w:p w:rsidR="00EF6B78" w:rsidRDefault="00EF6B78" w:rsidP="00EF6B78">
            <w:pPr>
              <w:pStyle w:val="NoSpacing"/>
              <w:rPr>
                <w:lang w:eastAsia="en-IE"/>
              </w:rPr>
            </w:pPr>
            <w:r w:rsidRPr="00AE147A">
              <w:rPr>
                <w:lang w:eastAsia="en-IE"/>
              </w:rPr>
              <w:t>Our guiding principles are to work in partnership with patients and other healthcare providers across the continuum of care to:</w:t>
            </w:r>
          </w:p>
          <w:p w:rsidR="00EF6B78" w:rsidRPr="00AE147A" w:rsidRDefault="00EF6B78" w:rsidP="00EF6B78">
            <w:pPr>
              <w:pStyle w:val="NoSpacing"/>
              <w:rPr>
                <w:lang w:eastAsia="en-IE"/>
              </w:rPr>
            </w:pPr>
          </w:p>
          <w:p w:rsidR="00EF6B78" w:rsidRDefault="00EF6B78" w:rsidP="007B31A4">
            <w:pPr>
              <w:pStyle w:val="NoSpacing"/>
              <w:numPr>
                <w:ilvl w:val="0"/>
                <w:numId w:val="16"/>
              </w:numPr>
              <w:rPr>
                <w:lang w:eastAsia="en-IE"/>
              </w:rPr>
            </w:pPr>
            <w:r w:rsidRPr="00AE147A">
              <w:rPr>
                <w:lang w:eastAsia="en-IE"/>
              </w:rPr>
              <w:t>Deliver high quality, safe, timely and equitable patient care by developing and ensuring sustainable clinical services to meet the needs of our population.</w:t>
            </w:r>
          </w:p>
          <w:p w:rsidR="00EF6B78" w:rsidRPr="00AE147A" w:rsidRDefault="00EF6B78" w:rsidP="00EF6B78">
            <w:pPr>
              <w:pStyle w:val="NoSpacing"/>
              <w:ind w:left="360"/>
              <w:rPr>
                <w:lang w:eastAsia="en-IE"/>
              </w:rPr>
            </w:pPr>
          </w:p>
          <w:p w:rsidR="00EF6B78" w:rsidRDefault="00EF6B78" w:rsidP="007B31A4">
            <w:pPr>
              <w:pStyle w:val="NoSpacing"/>
              <w:numPr>
                <w:ilvl w:val="0"/>
                <w:numId w:val="16"/>
              </w:numPr>
              <w:rPr>
                <w:lang w:eastAsia="en-IE"/>
              </w:rPr>
            </w:pPr>
            <w:r w:rsidRPr="00AE147A">
              <w:rPr>
                <w:lang w:eastAsia="en-IE"/>
              </w:rPr>
              <w:t>Deliver integrated services across the Saolta Group Hospitals, with clear lines of responsibility, accountability and authority, whilst maintaining individual hospital site integrity.</w:t>
            </w:r>
          </w:p>
          <w:p w:rsidR="00EF6B78" w:rsidRPr="00AE147A" w:rsidRDefault="00EF6B78" w:rsidP="00EF6B78">
            <w:pPr>
              <w:pStyle w:val="NoSpacing"/>
              <w:rPr>
                <w:lang w:eastAsia="en-IE"/>
              </w:rPr>
            </w:pPr>
          </w:p>
          <w:p w:rsidR="00EF6B78" w:rsidRDefault="00EF6B78" w:rsidP="007B31A4">
            <w:pPr>
              <w:pStyle w:val="NoSpacing"/>
              <w:numPr>
                <w:ilvl w:val="0"/>
                <w:numId w:val="16"/>
              </w:numPr>
              <w:rPr>
                <w:lang w:eastAsia="en-IE"/>
              </w:rPr>
            </w:pPr>
            <w:r w:rsidRPr="00AE147A">
              <w:rPr>
                <w:lang w:eastAsia="en-IE"/>
              </w:rPr>
              <w:t>Continue to develop and improve our clinical services supported by education, research and innovation, in partnership with NUI Galway and other academic partners.</w:t>
            </w:r>
          </w:p>
          <w:p w:rsidR="00EF6B78" w:rsidRPr="00AE147A" w:rsidRDefault="00EF6B78" w:rsidP="00EF6B78">
            <w:pPr>
              <w:pStyle w:val="NoSpacing"/>
              <w:rPr>
                <w:lang w:eastAsia="en-IE"/>
              </w:rPr>
            </w:pPr>
          </w:p>
          <w:p w:rsidR="00EF6B78" w:rsidRPr="00AE147A" w:rsidRDefault="00EF6B78" w:rsidP="007B31A4">
            <w:pPr>
              <w:pStyle w:val="NoSpacing"/>
              <w:numPr>
                <w:ilvl w:val="0"/>
                <w:numId w:val="16"/>
              </w:numPr>
              <w:rPr>
                <w:lang w:eastAsia="en-IE"/>
              </w:rPr>
            </w:pPr>
            <w:r w:rsidRPr="00AE147A">
              <w:rPr>
                <w:lang w:eastAsia="en-IE"/>
              </w:rPr>
              <w:t>Recruit, retain and develop highly-skilled multidisciplinary teams through support, engagement and empowerment.</w:t>
            </w:r>
          </w:p>
          <w:p w:rsidR="00EF6B78" w:rsidRPr="00AE147A" w:rsidRDefault="00EF6B78" w:rsidP="00EF6B78">
            <w:pPr>
              <w:pStyle w:val="NoSpacing"/>
              <w:rPr>
                <w:lang w:eastAsia="en-IE"/>
              </w:rPr>
            </w:pPr>
          </w:p>
          <w:p w:rsidR="00EF6B78" w:rsidRPr="00AE147A" w:rsidRDefault="00EF6B78" w:rsidP="00EF6B78">
            <w:pPr>
              <w:pStyle w:val="NoSpacing"/>
              <w:rPr>
                <w:b/>
                <w:lang w:eastAsia="en-IE"/>
              </w:rPr>
            </w:pPr>
            <w:r w:rsidRPr="00AE147A">
              <w:rPr>
                <w:b/>
                <w:lang w:eastAsia="en-IE"/>
              </w:rPr>
              <w:t>Saolta Strategy 2019-2023</w:t>
            </w:r>
          </w:p>
          <w:p w:rsidR="00EF6B78" w:rsidRPr="00AE147A" w:rsidRDefault="00EF6B78" w:rsidP="00EF6B78">
            <w:pPr>
              <w:pStyle w:val="NoSpacing"/>
            </w:pPr>
            <w:r w:rsidRPr="00AE147A">
              <w:t>We have developed a five year strategy which outlines the vision and framework for the Group’s strategic development from 2019 to 2023.</w:t>
            </w:r>
          </w:p>
          <w:p w:rsidR="00EF6B78" w:rsidRPr="00AE147A" w:rsidRDefault="00EF6B78" w:rsidP="00EF6B78">
            <w:pPr>
              <w:pStyle w:val="NoSpacing"/>
            </w:pPr>
          </w:p>
          <w:p w:rsidR="00EF6B78" w:rsidRPr="00AE147A" w:rsidRDefault="00EF6B78" w:rsidP="00EF6B78">
            <w:pPr>
              <w:pStyle w:val="NoSpacing"/>
            </w:pPr>
            <w:r w:rsidRPr="00AE147A">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EF6B78" w:rsidRPr="00AE147A" w:rsidRDefault="00EF6B78" w:rsidP="00EF6B78">
            <w:pPr>
              <w:pStyle w:val="NoSpacing"/>
            </w:pPr>
          </w:p>
          <w:p w:rsidR="00EF6B78" w:rsidRPr="00AE147A" w:rsidRDefault="00EF6B78" w:rsidP="00EF6B78">
            <w:pPr>
              <w:pStyle w:val="NoSpacing"/>
            </w:pPr>
            <w:r w:rsidRPr="00AE147A">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EF6B78" w:rsidRPr="00AE147A" w:rsidRDefault="00EF6B78" w:rsidP="00EF6B78">
            <w:pPr>
              <w:pStyle w:val="NoSpacing"/>
            </w:pPr>
          </w:p>
          <w:p w:rsidR="00EF6B78" w:rsidRPr="00303BE5" w:rsidRDefault="00EF6B78" w:rsidP="00EF6B78">
            <w:pPr>
              <w:pStyle w:val="NoSpacing"/>
              <w:rPr>
                <w:rFonts w:cs="Calibri"/>
              </w:rPr>
            </w:pPr>
            <w:r w:rsidRPr="00303BE5">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EF6B78" w:rsidRDefault="00EF6B78" w:rsidP="00EF6B78">
            <w:pPr>
              <w:pStyle w:val="NoSpacing"/>
              <w:rPr>
                <w:rFonts w:cs="Calibri"/>
              </w:rPr>
            </w:pPr>
          </w:p>
          <w:p w:rsidR="00EF6B78" w:rsidRPr="00303BE5" w:rsidRDefault="00EF6B78" w:rsidP="00EF6B78">
            <w:pPr>
              <w:pStyle w:val="NoSpacing"/>
              <w:rPr>
                <w:rFonts w:cs="Calibri"/>
              </w:rPr>
            </w:pPr>
          </w:p>
          <w:p w:rsidR="00EF6B78" w:rsidRPr="00303BE5" w:rsidRDefault="00EF6B78" w:rsidP="00EF6B78">
            <w:pPr>
              <w:pStyle w:val="NoSpacing"/>
              <w:rPr>
                <w:rFonts w:cs="Calibri"/>
              </w:rPr>
            </w:pPr>
            <w:r w:rsidRPr="00303BE5">
              <w:rPr>
                <w:rFonts w:cs="Calibri"/>
              </w:rPr>
              <w:t>A key theme of our 5 year strategy is the development of Managed Clinical and Academic Networks.</w:t>
            </w:r>
          </w:p>
          <w:p w:rsidR="00EF6B78" w:rsidRPr="00303BE5" w:rsidRDefault="00EF6B78" w:rsidP="00EF6B78">
            <w:pPr>
              <w:pStyle w:val="NoSpacing"/>
              <w:rPr>
                <w:rFonts w:cs="Calibri"/>
              </w:rPr>
            </w:pPr>
          </w:p>
          <w:p w:rsidR="00EF6B78" w:rsidRPr="00303BE5" w:rsidRDefault="00EF6B78" w:rsidP="00EF6B78">
            <w:pPr>
              <w:rPr>
                <w:rFonts w:ascii="Calibri" w:hAnsi="Calibri" w:cs="Calibri"/>
                <w:sz w:val="22"/>
                <w:szCs w:val="22"/>
              </w:rPr>
            </w:pPr>
            <w:r w:rsidRPr="00303BE5">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p w:rsidR="00EF6B78" w:rsidRPr="00B80950" w:rsidRDefault="00EF6B78" w:rsidP="00EF6B78">
            <w:pPr>
              <w:widowControl w:val="0"/>
              <w:autoSpaceDE w:val="0"/>
              <w:autoSpaceDN w:val="0"/>
              <w:adjustRightInd w:val="0"/>
              <w:spacing w:before="252"/>
              <w:rPr>
                <w:rFonts w:ascii="Calibri" w:hAnsi="Calibri" w:cs="Arial"/>
                <w:b/>
                <w:color w:val="0000FF"/>
                <w:sz w:val="22"/>
                <w:szCs w:val="22"/>
              </w:rPr>
            </w:pPr>
            <w:r w:rsidRPr="00B80950">
              <w:rPr>
                <w:rFonts w:ascii="Calibri" w:hAnsi="Calibri" w:cs="Arial"/>
                <w:b/>
                <w:color w:val="0000FF"/>
                <w:sz w:val="22"/>
                <w:szCs w:val="22"/>
              </w:rPr>
              <w:lastRenderedPageBreak/>
              <w:t>Vision</w:t>
            </w:r>
          </w:p>
          <w:p w:rsidR="00EF6B78" w:rsidRPr="00B80950" w:rsidRDefault="00EF6B78" w:rsidP="00EF6B78">
            <w:pPr>
              <w:rPr>
                <w:rFonts w:ascii="Calibri" w:hAnsi="Calibri" w:cs="Arial"/>
                <w:iCs/>
                <w:sz w:val="22"/>
                <w:szCs w:val="22"/>
              </w:rPr>
            </w:pPr>
            <w:r w:rsidRPr="00B80950">
              <w:rPr>
                <w:rFonts w:ascii="Calibri" w:hAnsi="Calibri" w:cs="Arial"/>
                <w:iCs/>
                <w:sz w:val="22"/>
                <w:szCs w:val="22"/>
              </w:rPr>
              <w:t>The formation of the hospitals groups, which will transition to independent hospital trusts, will change how hospitals relate to each other and integrate with the academic sector. Over time, the Group will deliver:</w:t>
            </w:r>
          </w:p>
          <w:p w:rsidR="00EF6B78" w:rsidRPr="00B80950" w:rsidRDefault="00EF6B78" w:rsidP="00EF6B78">
            <w:pPr>
              <w:rPr>
                <w:rFonts w:ascii="Calibri" w:hAnsi="Calibri" w:cs="Arial"/>
                <w:iCs/>
                <w:sz w:val="22"/>
                <w:szCs w:val="22"/>
              </w:rPr>
            </w:pPr>
          </w:p>
          <w:p w:rsidR="00EF6B78" w:rsidRPr="00B80950" w:rsidRDefault="00EF6B78" w:rsidP="007B31A4">
            <w:pPr>
              <w:numPr>
                <w:ilvl w:val="0"/>
                <w:numId w:val="7"/>
              </w:numPr>
              <w:rPr>
                <w:rFonts w:ascii="Calibri" w:hAnsi="Calibri" w:cs="Arial"/>
                <w:iCs/>
                <w:sz w:val="22"/>
                <w:szCs w:val="22"/>
              </w:rPr>
            </w:pPr>
            <w:r w:rsidRPr="00B80950">
              <w:rPr>
                <w:rFonts w:ascii="Calibri" w:hAnsi="Calibri" w:cs="Arial"/>
                <w:iCs/>
                <w:sz w:val="22"/>
                <w:szCs w:val="22"/>
              </w:rPr>
              <w:t>Higher quality service</w:t>
            </w:r>
          </w:p>
          <w:p w:rsidR="00EF6B78" w:rsidRPr="00B80950" w:rsidRDefault="00EF6B78" w:rsidP="00EF6B78">
            <w:pPr>
              <w:rPr>
                <w:rFonts w:ascii="Calibri" w:hAnsi="Calibri" w:cs="Arial"/>
                <w:iCs/>
                <w:sz w:val="22"/>
                <w:szCs w:val="22"/>
              </w:rPr>
            </w:pPr>
          </w:p>
          <w:p w:rsidR="00EF6B78" w:rsidRPr="00B80950" w:rsidRDefault="00EF6B78" w:rsidP="007B31A4">
            <w:pPr>
              <w:numPr>
                <w:ilvl w:val="0"/>
                <w:numId w:val="7"/>
              </w:numPr>
              <w:rPr>
                <w:rFonts w:ascii="Calibri" w:hAnsi="Calibri" w:cs="Arial"/>
                <w:iCs/>
                <w:sz w:val="22"/>
                <w:szCs w:val="22"/>
              </w:rPr>
            </w:pPr>
            <w:r w:rsidRPr="00B80950">
              <w:rPr>
                <w:rFonts w:ascii="Calibri" w:hAnsi="Calibri" w:cs="Arial"/>
                <w:iCs/>
                <w:sz w:val="22"/>
                <w:szCs w:val="22"/>
              </w:rPr>
              <w:t>More consistent standards of care</w:t>
            </w:r>
          </w:p>
          <w:p w:rsidR="00EF6B78" w:rsidRPr="00B80950" w:rsidRDefault="00EF6B78" w:rsidP="00EF6B78">
            <w:pPr>
              <w:rPr>
                <w:rFonts w:ascii="Calibri" w:hAnsi="Calibri" w:cs="Arial"/>
                <w:iCs/>
                <w:sz w:val="22"/>
                <w:szCs w:val="22"/>
              </w:rPr>
            </w:pPr>
          </w:p>
          <w:p w:rsidR="00EF6B78" w:rsidRPr="00B80950" w:rsidRDefault="00EF6B78" w:rsidP="007B31A4">
            <w:pPr>
              <w:numPr>
                <w:ilvl w:val="0"/>
                <w:numId w:val="7"/>
              </w:numPr>
              <w:rPr>
                <w:rFonts w:ascii="Calibri" w:hAnsi="Calibri" w:cs="Arial"/>
                <w:iCs/>
                <w:sz w:val="22"/>
                <w:szCs w:val="22"/>
              </w:rPr>
            </w:pPr>
            <w:r w:rsidRPr="00B80950">
              <w:rPr>
                <w:rFonts w:ascii="Calibri" w:hAnsi="Calibri" w:cs="Arial"/>
                <w:iCs/>
                <w:sz w:val="22"/>
                <w:szCs w:val="22"/>
              </w:rPr>
              <w:t>More consistent access to care</w:t>
            </w:r>
          </w:p>
          <w:p w:rsidR="00EF6B78" w:rsidRPr="00B80950" w:rsidRDefault="00EF6B78" w:rsidP="00EF6B78">
            <w:pPr>
              <w:rPr>
                <w:rFonts w:ascii="Calibri" w:hAnsi="Calibri" w:cs="Arial"/>
                <w:iCs/>
                <w:sz w:val="22"/>
                <w:szCs w:val="22"/>
              </w:rPr>
            </w:pPr>
          </w:p>
          <w:p w:rsidR="00EF6B78" w:rsidRDefault="00EF6B78" w:rsidP="007B31A4">
            <w:pPr>
              <w:numPr>
                <w:ilvl w:val="0"/>
                <w:numId w:val="7"/>
              </w:numPr>
              <w:rPr>
                <w:rFonts w:ascii="Calibri" w:hAnsi="Calibri" w:cs="Arial"/>
                <w:iCs/>
                <w:sz w:val="22"/>
                <w:szCs w:val="22"/>
              </w:rPr>
            </w:pPr>
            <w:r w:rsidRPr="00B80950">
              <w:rPr>
                <w:rFonts w:ascii="Calibri" w:hAnsi="Calibri" w:cs="Arial"/>
                <w:iCs/>
                <w:sz w:val="22"/>
                <w:szCs w:val="22"/>
              </w:rPr>
              <w:t>Stronger leadership</w:t>
            </w:r>
          </w:p>
          <w:p w:rsidR="00EF6B78" w:rsidRDefault="00EF6B78" w:rsidP="00EF6B78">
            <w:pPr>
              <w:pStyle w:val="ListParagraph"/>
              <w:rPr>
                <w:rFonts w:ascii="Calibri" w:hAnsi="Calibri" w:cs="Arial"/>
                <w:iCs/>
                <w:sz w:val="22"/>
                <w:szCs w:val="22"/>
              </w:rPr>
            </w:pPr>
          </w:p>
          <w:p w:rsidR="007D1377" w:rsidRPr="0035696A" w:rsidRDefault="00EF6B78" w:rsidP="00EF6B78">
            <w:pPr>
              <w:rPr>
                <w:rFonts w:asciiTheme="minorHAnsi" w:hAnsiTheme="minorHAnsi" w:cs="Arial"/>
                <w:sz w:val="22"/>
                <w:szCs w:val="22"/>
                <w:lang w:val="en-IE" w:eastAsia="en-IE"/>
              </w:rPr>
            </w:pPr>
            <w:r w:rsidRPr="00AD0FC2">
              <w:rPr>
                <w:rFonts w:ascii="Calibri" w:hAnsi="Calibri" w:cs="Arial"/>
                <w:iCs/>
                <w:sz w:val="22"/>
                <w:szCs w:val="22"/>
              </w:rPr>
              <w:t>Greater integration between the healthcare agenda and the teaching, training, research and innovation agenda</w:t>
            </w:r>
            <w:r>
              <w:rPr>
                <w:rFonts w:ascii="Calibri" w:hAnsi="Calibri" w:cs="Arial"/>
                <w:iCs/>
                <w:sz w:val="22"/>
                <w:szCs w:val="22"/>
              </w:rPr>
              <w:t>.</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Mission Statement</w:t>
            </w:r>
          </w:p>
        </w:tc>
        <w:tc>
          <w:tcPr>
            <w:tcW w:w="8394" w:type="dxa"/>
          </w:tcPr>
          <w:p w:rsidR="007D1377" w:rsidRPr="0035696A" w:rsidRDefault="007D1377" w:rsidP="00B53145">
            <w:pPr>
              <w:widowControl w:val="0"/>
              <w:autoSpaceDE w:val="0"/>
              <w:autoSpaceDN w:val="0"/>
              <w:adjustRightInd w:val="0"/>
              <w:rPr>
                <w:rFonts w:asciiTheme="minorHAnsi" w:hAnsiTheme="minorHAnsi" w:cs="Arial"/>
                <w:sz w:val="22"/>
                <w:szCs w:val="22"/>
              </w:rPr>
            </w:pPr>
            <w:r w:rsidRPr="0035696A">
              <w:rPr>
                <w:rFonts w:asciiTheme="minorHAnsi" w:hAnsiTheme="minorHAnsi" w:cs="Arial"/>
                <w:spacing w:val="9"/>
                <w:sz w:val="22"/>
                <w:szCs w:val="22"/>
              </w:rPr>
              <w:t xml:space="preserve">Patients are at the heart of everything we do. Our mission </w:t>
            </w:r>
            <w:r w:rsidRPr="0035696A">
              <w:rPr>
                <w:rFonts w:asciiTheme="minorHAnsi" w:hAnsiTheme="minorHAns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7D1377" w:rsidRPr="0035696A" w:rsidRDefault="007D1377" w:rsidP="00B53145">
            <w:pPr>
              <w:widowControl w:val="0"/>
              <w:autoSpaceDE w:val="0"/>
              <w:autoSpaceDN w:val="0"/>
              <w:adjustRightInd w:val="0"/>
              <w:spacing w:before="252"/>
              <w:rPr>
                <w:rFonts w:asciiTheme="minorHAnsi" w:hAnsiTheme="minorHAnsi" w:cs="Arial"/>
                <w:b/>
                <w:color w:val="0000FF"/>
                <w:sz w:val="22"/>
                <w:szCs w:val="22"/>
              </w:rPr>
            </w:pPr>
            <w:r w:rsidRPr="0035696A">
              <w:rPr>
                <w:rFonts w:asciiTheme="minorHAnsi" w:hAnsiTheme="minorHAnsi" w:cs="Arial"/>
                <w:b/>
                <w:color w:val="0000FF"/>
                <w:sz w:val="22"/>
                <w:szCs w:val="22"/>
              </w:rPr>
              <w:t xml:space="preserve">OUR VISION STATEMENT </w:t>
            </w:r>
          </w:p>
          <w:p w:rsidR="007D1377" w:rsidRPr="0035696A" w:rsidRDefault="007D1377" w:rsidP="00B53145">
            <w:pPr>
              <w:widowControl w:val="0"/>
              <w:autoSpaceDE w:val="0"/>
              <w:autoSpaceDN w:val="0"/>
              <w:adjustRightInd w:val="0"/>
              <w:rPr>
                <w:rFonts w:asciiTheme="minorHAnsi" w:hAnsiTheme="minorHAnsi" w:cs="Arial"/>
                <w:sz w:val="22"/>
                <w:szCs w:val="22"/>
              </w:rPr>
            </w:pPr>
          </w:p>
          <w:p w:rsidR="007D1377" w:rsidRPr="0035696A" w:rsidRDefault="007D1377" w:rsidP="00B53145">
            <w:pPr>
              <w:widowControl w:val="0"/>
              <w:autoSpaceDE w:val="0"/>
              <w:autoSpaceDN w:val="0"/>
              <w:adjustRightInd w:val="0"/>
              <w:rPr>
                <w:rFonts w:asciiTheme="minorHAnsi" w:hAnsiTheme="minorHAnsi" w:cs="Arial"/>
                <w:sz w:val="22"/>
                <w:szCs w:val="22"/>
              </w:rPr>
            </w:pPr>
            <w:r w:rsidRPr="0035696A">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7D1377" w:rsidRPr="0035696A" w:rsidRDefault="007D1377" w:rsidP="00B53145">
            <w:pPr>
              <w:widowControl w:val="0"/>
              <w:autoSpaceDE w:val="0"/>
              <w:autoSpaceDN w:val="0"/>
              <w:adjustRightInd w:val="0"/>
              <w:spacing w:before="252"/>
              <w:rPr>
                <w:rFonts w:asciiTheme="minorHAnsi" w:hAnsiTheme="minorHAnsi" w:cs="Arial"/>
                <w:b/>
                <w:color w:val="0000FF"/>
                <w:sz w:val="22"/>
                <w:szCs w:val="22"/>
              </w:rPr>
            </w:pPr>
            <w:r w:rsidRPr="0035696A">
              <w:rPr>
                <w:rFonts w:asciiTheme="minorHAnsi" w:hAnsiTheme="minorHAnsi" w:cs="Arial"/>
                <w:b/>
                <w:color w:val="0000FF"/>
                <w:sz w:val="22"/>
                <w:szCs w:val="22"/>
              </w:rPr>
              <w:t xml:space="preserve">OUR GUIDING VALUES   </w:t>
            </w:r>
          </w:p>
          <w:p w:rsidR="007D1377" w:rsidRPr="0035696A" w:rsidRDefault="007D1377" w:rsidP="00B53145">
            <w:pPr>
              <w:widowControl w:val="0"/>
              <w:autoSpaceDE w:val="0"/>
              <w:autoSpaceDN w:val="0"/>
              <w:adjustRightInd w:val="0"/>
              <w:rPr>
                <w:rFonts w:asciiTheme="minorHAnsi" w:hAnsiTheme="minorHAnsi" w:cs="Arial"/>
                <w:b/>
                <w:color w:val="0000FF"/>
                <w:sz w:val="22"/>
                <w:szCs w:val="22"/>
              </w:rPr>
            </w:pPr>
          </w:p>
          <w:p w:rsidR="007D1377" w:rsidRPr="0035696A" w:rsidRDefault="007D1377" w:rsidP="00B53145">
            <w:pPr>
              <w:widowControl w:val="0"/>
              <w:autoSpaceDE w:val="0"/>
              <w:autoSpaceDN w:val="0"/>
              <w:adjustRightInd w:val="0"/>
              <w:rPr>
                <w:rFonts w:asciiTheme="minorHAnsi" w:hAnsiTheme="minorHAnsi" w:cs="Arial"/>
                <w:spacing w:val="-6"/>
                <w:sz w:val="22"/>
                <w:szCs w:val="22"/>
              </w:rPr>
            </w:pPr>
            <w:r w:rsidRPr="0035696A">
              <w:rPr>
                <w:rFonts w:asciiTheme="minorHAnsi" w:hAnsiTheme="minorHAnsi" w:cs="Arial"/>
                <w:b/>
                <w:color w:val="0000FF"/>
                <w:sz w:val="22"/>
                <w:szCs w:val="22"/>
              </w:rPr>
              <w:t>Respect</w:t>
            </w:r>
            <w:r w:rsidRPr="0035696A">
              <w:rPr>
                <w:rFonts w:asciiTheme="minorHAnsi" w:hAnsiTheme="minorHAnsi" w:cs="Arial"/>
                <w:color w:val="0000FF"/>
                <w:sz w:val="22"/>
                <w:szCs w:val="22"/>
              </w:rPr>
              <w:t xml:space="preserve"> </w:t>
            </w:r>
            <w:r w:rsidRPr="0035696A">
              <w:rPr>
                <w:rFonts w:asciiTheme="minorHAnsi" w:hAnsiTheme="minorHAnsi" w:cs="Arial"/>
                <w:sz w:val="22"/>
                <w:szCs w:val="22"/>
              </w:rPr>
              <w:t xml:space="preserve">- We aim to be an organisation where </w:t>
            </w:r>
            <w:r w:rsidRPr="0035696A">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7D1377" w:rsidRPr="0035696A" w:rsidRDefault="007D1377" w:rsidP="00B53145">
            <w:pPr>
              <w:widowControl w:val="0"/>
              <w:autoSpaceDE w:val="0"/>
              <w:autoSpaceDN w:val="0"/>
              <w:adjustRightInd w:val="0"/>
              <w:spacing w:before="252"/>
              <w:rPr>
                <w:rFonts w:asciiTheme="minorHAnsi" w:hAnsiTheme="minorHAnsi" w:cs="Arial"/>
                <w:spacing w:val="-6"/>
                <w:sz w:val="22"/>
                <w:szCs w:val="22"/>
              </w:rPr>
            </w:pPr>
            <w:r w:rsidRPr="0035696A">
              <w:rPr>
                <w:rFonts w:asciiTheme="minorHAnsi" w:hAnsiTheme="minorHAnsi" w:cs="Arial"/>
                <w:b/>
                <w:color w:val="0000FF"/>
                <w:spacing w:val="-6"/>
                <w:sz w:val="22"/>
                <w:szCs w:val="22"/>
              </w:rPr>
              <w:t>Compassion</w:t>
            </w:r>
            <w:r w:rsidRPr="0035696A">
              <w:rPr>
                <w:rFonts w:asciiTheme="minorHAnsi" w:hAnsiTheme="minorHAnsi" w:cs="Arial"/>
                <w:spacing w:val="-6"/>
                <w:sz w:val="22"/>
                <w:szCs w:val="22"/>
              </w:rPr>
              <w:t xml:space="preserve"> - we will treat patients and family members with dignity, sensitivity and empathy.</w:t>
            </w:r>
          </w:p>
          <w:p w:rsidR="007D1377" w:rsidRPr="0035696A" w:rsidRDefault="007D1377" w:rsidP="00B53145">
            <w:pPr>
              <w:widowControl w:val="0"/>
              <w:autoSpaceDE w:val="0"/>
              <w:autoSpaceDN w:val="0"/>
              <w:adjustRightInd w:val="0"/>
              <w:spacing w:before="252"/>
              <w:rPr>
                <w:rFonts w:asciiTheme="minorHAnsi" w:hAnsiTheme="minorHAnsi" w:cs="Arial"/>
                <w:spacing w:val="-6"/>
                <w:sz w:val="22"/>
                <w:szCs w:val="22"/>
              </w:rPr>
            </w:pPr>
            <w:r w:rsidRPr="0035696A">
              <w:rPr>
                <w:rFonts w:asciiTheme="minorHAnsi" w:hAnsiTheme="minorHAnsi" w:cs="Arial"/>
                <w:b/>
                <w:color w:val="0000FF"/>
                <w:spacing w:val="-6"/>
                <w:sz w:val="22"/>
                <w:szCs w:val="22"/>
              </w:rPr>
              <w:t>Kindness</w:t>
            </w:r>
            <w:r w:rsidRPr="0035696A">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 xml:space="preserve">Quality </w:t>
            </w:r>
            <w:r w:rsidRPr="0035696A">
              <w:rPr>
                <w:rFonts w:asciiTheme="minorHAnsi" w:hAnsiTheme="minorHAnsi" w:cs="Arial"/>
                <w:sz w:val="22"/>
                <w:szCs w:val="22"/>
              </w:rPr>
              <w:t xml:space="preserve">– we seek continuous quality improvement in all we do, through creativity, innovation, education and research.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 xml:space="preserve">Learning </w:t>
            </w:r>
            <w:r w:rsidRPr="0035696A">
              <w:rPr>
                <w:rFonts w:asciiTheme="minorHAnsi" w:hAnsiTheme="minorHAnsi" w:cs="Arial"/>
                <w:sz w:val="22"/>
                <w:szCs w:val="22"/>
              </w:rPr>
              <w:t xml:space="preserve">- we will </w:t>
            </w:r>
            <w:r w:rsidRPr="0035696A">
              <w:rPr>
                <w:rFonts w:asciiTheme="minorHAnsi" w:hAnsiTheme="minorHAnsi" w:cs="Arial"/>
                <w:spacing w:val="-6"/>
                <w:sz w:val="22"/>
                <w:szCs w:val="22"/>
              </w:rPr>
              <w:t xml:space="preserve">nurture and encourage lifelong learning and continuous improvement, attracting, developing and retaining high quality staff, enabling them to fulfil their potential.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Integrity</w:t>
            </w:r>
            <w:r w:rsidRPr="0035696A">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proofErr w:type="spellStart"/>
            <w:r w:rsidRPr="0035696A">
              <w:rPr>
                <w:rFonts w:asciiTheme="minorHAnsi" w:hAnsiTheme="minorHAnsi" w:cs="Arial"/>
                <w:b/>
                <w:color w:val="0000FF"/>
                <w:sz w:val="22"/>
                <w:szCs w:val="22"/>
              </w:rPr>
              <w:t>Teamworking</w:t>
            </w:r>
            <w:proofErr w:type="spellEnd"/>
            <w:r w:rsidRPr="0035696A">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Communication</w:t>
            </w:r>
            <w:r w:rsidRPr="0035696A">
              <w:rPr>
                <w:rFonts w:asciiTheme="minorHAnsi" w:hAnsiTheme="minorHAnsi" w:cs="Arial"/>
                <w:sz w:val="22"/>
                <w:szCs w:val="22"/>
              </w:rPr>
              <w:t xml:space="preserve"> - we aim to communicate with patients, the public, our staff and stakeholders, </w:t>
            </w:r>
            <w:r w:rsidRPr="0035696A">
              <w:rPr>
                <w:rFonts w:asciiTheme="minorHAnsi" w:hAnsiTheme="minorHAnsi" w:cs="Arial"/>
                <w:spacing w:val="-6"/>
                <w:sz w:val="22"/>
                <w:szCs w:val="22"/>
              </w:rPr>
              <w:t>empowering them to actively participate in all aspects of the service, encouraging inclusiveness, openness, and accountability.</w:t>
            </w:r>
          </w:p>
          <w:p w:rsidR="007D1377" w:rsidRPr="0035696A" w:rsidRDefault="007D1377" w:rsidP="00B53145">
            <w:pPr>
              <w:autoSpaceDE w:val="0"/>
              <w:autoSpaceDN w:val="0"/>
              <w:adjustRightInd w:val="0"/>
              <w:rPr>
                <w:rFonts w:asciiTheme="minorHAnsi" w:hAnsiTheme="minorHAnsi" w:cs="Arial"/>
                <w:i/>
                <w:sz w:val="22"/>
                <w:szCs w:val="22"/>
              </w:rPr>
            </w:pPr>
          </w:p>
          <w:p w:rsidR="007D1377" w:rsidRPr="0035696A" w:rsidRDefault="007D1377" w:rsidP="00B53145">
            <w:pPr>
              <w:autoSpaceDE w:val="0"/>
              <w:autoSpaceDN w:val="0"/>
              <w:adjustRightInd w:val="0"/>
              <w:rPr>
                <w:rFonts w:asciiTheme="minorHAnsi" w:hAnsiTheme="minorHAnsi" w:cs="Arial"/>
                <w:i/>
                <w:sz w:val="22"/>
                <w:szCs w:val="22"/>
              </w:rPr>
            </w:pPr>
            <w:r w:rsidRPr="0035696A">
              <w:rPr>
                <w:rFonts w:asciiTheme="minorHAnsi" w:hAnsiTheme="minorHAnsi" w:cs="Arial"/>
                <w:i/>
                <w:sz w:val="22"/>
                <w:szCs w:val="22"/>
              </w:rPr>
              <w:lastRenderedPageBreak/>
              <w:t xml:space="preserve">These Values shape our strategy to create an organisational culture and ethos to deliver high quality and safe services for all we serve and that staff are rightly proud of. </w:t>
            </w:r>
          </w:p>
          <w:p w:rsidR="007D1377" w:rsidRPr="0035696A" w:rsidRDefault="007D1377" w:rsidP="00B53145">
            <w:pPr>
              <w:pStyle w:val="Default"/>
              <w:rPr>
                <w:rFonts w:asciiTheme="minorHAnsi" w:hAnsiTheme="minorHAnsi" w:cs="Arial"/>
                <w:sz w:val="22"/>
                <w:szCs w:val="22"/>
              </w:rPr>
            </w:pP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Reporting Relationship</w:t>
            </w:r>
          </w:p>
        </w:tc>
        <w:tc>
          <w:tcPr>
            <w:tcW w:w="8394" w:type="dxa"/>
          </w:tcPr>
          <w:p w:rsidR="007D1377" w:rsidRPr="0035696A" w:rsidRDefault="00315A33" w:rsidP="0077697A">
            <w:pPr>
              <w:rPr>
                <w:rFonts w:asciiTheme="minorHAnsi" w:hAnsiTheme="minorHAnsi" w:cs="Arial"/>
                <w:iCs/>
                <w:color w:val="000000"/>
                <w:sz w:val="22"/>
                <w:szCs w:val="22"/>
              </w:rPr>
            </w:pPr>
            <w:r w:rsidRPr="0035696A">
              <w:rPr>
                <w:rFonts w:asciiTheme="minorHAnsi" w:hAnsiTheme="minorHAnsi" w:cs="Arial"/>
                <w:iCs/>
                <w:color w:val="000000"/>
                <w:sz w:val="22"/>
                <w:szCs w:val="22"/>
              </w:rPr>
              <w:t xml:space="preserve">The post holder </w:t>
            </w:r>
            <w:r w:rsidR="00087538" w:rsidRPr="0035696A">
              <w:rPr>
                <w:rFonts w:asciiTheme="minorHAnsi" w:hAnsiTheme="minorHAnsi" w:cs="Arial"/>
                <w:iCs/>
                <w:color w:val="000000"/>
                <w:sz w:val="22"/>
                <w:szCs w:val="22"/>
              </w:rPr>
              <w:t xml:space="preserve">will report </w:t>
            </w:r>
            <w:r w:rsidR="0077697A">
              <w:rPr>
                <w:rFonts w:asciiTheme="minorHAnsi" w:hAnsiTheme="minorHAnsi" w:cs="Arial"/>
                <w:iCs/>
                <w:color w:val="000000"/>
                <w:sz w:val="22"/>
                <w:szCs w:val="22"/>
              </w:rPr>
              <w:t>to the Chief Pharmacist and Chief 2 Pharmacist for Clinical Services.</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 xml:space="preserve">Purpose of the Post </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087538" w:rsidP="0077697A">
            <w:pPr>
              <w:rPr>
                <w:rFonts w:asciiTheme="minorHAnsi" w:hAnsiTheme="minorHAnsi" w:cs="Arial"/>
                <w:iCs/>
                <w:color w:val="000000"/>
                <w:sz w:val="22"/>
                <w:szCs w:val="22"/>
              </w:rPr>
            </w:pPr>
            <w:r w:rsidRPr="0035696A">
              <w:rPr>
                <w:rFonts w:asciiTheme="minorHAnsi" w:hAnsiTheme="minorHAnsi" w:cs="Arial"/>
                <w:iCs/>
                <w:color w:val="000000"/>
                <w:sz w:val="22"/>
                <w:szCs w:val="22"/>
              </w:rPr>
              <w:t xml:space="preserve">The </w:t>
            </w:r>
            <w:r w:rsidR="0077697A">
              <w:rPr>
                <w:rFonts w:asciiTheme="minorHAnsi" w:hAnsiTheme="minorHAnsi" w:cs="Arial"/>
                <w:iCs/>
                <w:color w:val="000000"/>
                <w:sz w:val="22"/>
                <w:szCs w:val="22"/>
              </w:rPr>
              <w:t>development and maintenance of a local formulary with excellent clinical decision support to ensure high quality and cost effective medication use.</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Principal Duties and Responsibilities</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7D1377" w:rsidP="007B31A4">
            <w:pPr>
              <w:numPr>
                <w:ilvl w:val="0"/>
                <w:numId w:val="9"/>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7D1377" w:rsidRPr="0035696A" w:rsidRDefault="007D1377" w:rsidP="007B31A4">
            <w:pPr>
              <w:numPr>
                <w:ilvl w:val="0"/>
                <w:numId w:val="9"/>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Maintain throughout the Group’s awareness of the primacy of the patient in relation to all hospital activities.</w:t>
            </w:r>
          </w:p>
          <w:p w:rsidR="007D1377" w:rsidRDefault="007D1377" w:rsidP="007B31A4">
            <w:pPr>
              <w:numPr>
                <w:ilvl w:val="0"/>
                <w:numId w:val="9"/>
              </w:numPr>
              <w:rPr>
                <w:rFonts w:asciiTheme="minorHAnsi" w:hAnsiTheme="minorHAnsi" w:cs="Arial"/>
                <w:color w:val="000000"/>
                <w:sz w:val="22"/>
                <w:szCs w:val="22"/>
              </w:rPr>
            </w:pPr>
            <w:r w:rsidRPr="0035696A">
              <w:rPr>
                <w:rFonts w:asciiTheme="minorHAnsi" w:hAnsiTheme="minorHAnsi" w:cs="Arial"/>
                <w:color w:val="000000"/>
                <w:sz w:val="22"/>
                <w:szCs w:val="22"/>
              </w:rPr>
              <w:t>Performance management systems are part of role and you will be required to participate in the Group’s performance management programme</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Lead local customisation of </w:t>
            </w:r>
            <w:proofErr w:type="spellStart"/>
            <w:r w:rsidRPr="0077697A">
              <w:rPr>
                <w:rFonts w:asciiTheme="minorHAnsi" w:hAnsiTheme="minorHAnsi" w:cs="Arial"/>
                <w:color w:val="000000"/>
                <w:sz w:val="22"/>
                <w:szCs w:val="22"/>
                <w:lang w:val="en-IE"/>
              </w:rPr>
              <w:t>FormularyComplete</w:t>
            </w:r>
            <w:proofErr w:type="spellEnd"/>
            <w:r w:rsidRPr="0077697A">
              <w:rPr>
                <w:rFonts w:asciiTheme="minorHAnsi" w:hAnsiTheme="minorHAnsi" w:cs="Arial"/>
                <w:color w:val="000000"/>
                <w:sz w:val="22"/>
                <w:szCs w:val="22"/>
                <w:lang w:val="en-IE"/>
              </w:rPr>
              <w:t xml:space="preserve"> (or equivalent) </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Develop brief SOPs to lead medicines information management for a diverse platform of medicines information solutions used presently and in the future</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Ensure quality training and processes are in place for the management of any staff working within medicines information who are contributing to clinical decision support</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Ensure that other clinical pharmacists are trained to perform/</w:t>
            </w:r>
            <w:r w:rsidR="00EF6B78">
              <w:rPr>
                <w:rFonts w:asciiTheme="minorHAnsi" w:hAnsiTheme="minorHAnsi" w:cs="Arial"/>
                <w:color w:val="000000"/>
                <w:sz w:val="22"/>
                <w:szCs w:val="22"/>
                <w:lang w:val="en-IE"/>
              </w:rPr>
              <w:t xml:space="preserve"> </w:t>
            </w:r>
            <w:r w:rsidRPr="0077697A">
              <w:rPr>
                <w:rFonts w:asciiTheme="minorHAnsi" w:hAnsiTheme="minorHAnsi" w:cs="Arial"/>
                <w:color w:val="000000"/>
                <w:sz w:val="22"/>
                <w:szCs w:val="22"/>
                <w:lang w:val="en-IE"/>
              </w:rPr>
              <w:t>take over at your level so as to ensure a robust resilient formulary team is in place 52 weeks of the year</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Work with the Chief Pharmacist by providing information to help manage key representatives from the pharmaceutical industry including resulting business development opportunities</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Where directed assist in the development of the Pharmacy Department Procurement Plan, in conjunction with the </w:t>
            </w:r>
            <w:r w:rsidR="002E2F35">
              <w:rPr>
                <w:rFonts w:asciiTheme="minorHAnsi" w:hAnsiTheme="minorHAnsi" w:cs="Arial"/>
                <w:color w:val="000000"/>
                <w:sz w:val="22"/>
                <w:szCs w:val="22"/>
                <w:lang w:val="en-IE"/>
              </w:rPr>
              <w:t>Chief Pharmacist</w:t>
            </w:r>
            <w:r w:rsidRPr="0077697A">
              <w:rPr>
                <w:rFonts w:asciiTheme="minorHAnsi" w:hAnsiTheme="minorHAnsi" w:cs="Arial"/>
                <w:color w:val="000000"/>
                <w:sz w:val="22"/>
                <w:szCs w:val="22"/>
                <w:lang w:val="en-IE"/>
              </w:rPr>
              <w:t>, including resulting Invitations to Supply</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Support the activities of the Drug &amp; Therapeutics Committee including management of the Medication Formulary</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 xml:space="preserve">Work with the </w:t>
            </w:r>
            <w:r w:rsidR="00D819E4" w:rsidRPr="0077697A">
              <w:rPr>
                <w:rFonts w:asciiTheme="minorHAnsi" w:hAnsiTheme="minorHAnsi" w:cs="Arial"/>
                <w:color w:val="000000"/>
                <w:sz w:val="22"/>
                <w:szCs w:val="22"/>
                <w:lang w:val="en-IE"/>
              </w:rPr>
              <w:t>Medication</w:t>
            </w:r>
            <w:r w:rsidRPr="0077697A">
              <w:rPr>
                <w:rFonts w:asciiTheme="minorHAnsi" w:hAnsiTheme="minorHAnsi" w:cs="Arial"/>
                <w:color w:val="000000"/>
                <w:sz w:val="22"/>
                <w:szCs w:val="22"/>
                <w:lang w:val="en-IE"/>
              </w:rPr>
              <w:t xml:space="preserve"> Safety Committee</w:t>
            </w:r>
          </w:p>
          <w:p w:rsidR="0077697A" w:rsidRPr="0077697A" w:rsidRDefault="0077697A" w:rsidP="007B31A4">
            <w:pPr>
              <w:numPr>
                <w:ilvl w:val="0"/>
                <w:numId w:val="9"/>
              </w:numPr>
              <w:rPr>
                <w:rFonts w:asciiTheme="minorHAnsi" w:hAnsiTheme="minorHAnsi" w:cs="Arial"/>
                <w:color w:val="000000"/>
                <w:sz w:val="22"/>
                <w:szCs w:val="22"/>
                <w:lang w:val="en-IE"/>
              </w:rPr>
            </w:pPr>
            <w:r w:rsidRPr="0077697A">
              <w:rPr>
                <w:rFonts w:asciiTheme="minorHAnsi" w:hAnsiTheme="minorHAnsi" w:cs="Arial"/>
                <w:color w:val="000000"/>
                <w:sz w:val="22"/>
                <w:szCs w:val="22"/>
                <w:lang w:val="en-IE"/>
              </w:rPr>
              <w:t>Maintain a patient facing role in University Hospital Galway as per clinical duties below</w:t>
            </w:r>
          </w:p>
          <w:p w:rsidR="0077697A" w:rsidRDefault="0077697A" w:rsidP="0077697A">
            <w:pPr>
              <w:ind w:right="340"/>
              <w:rPr>
                <w:rFonts w:ascii="Arial" w:hAnsi="Arial" w:cs="Arial"/>
                <w:b/>
                <w:bCs/>
                <w:u w:val="single"/>
              </w:rPr>
            </w:pPr>
          </w:p>
          <w:p w:rsidR="0077697A" w:rsidRPr="00D819E4" w:rsidRDefault="00D819E4" w:rsidP="0077697A">
            <w:pPr>
              <w:ind w:right="340"/>
              <w:rPr>
                <w:rFonts w:ascii="Arial" w:hAnsi="Arial" w:cs="Arial"/>
                <w:b/>
                <w:bCs/>
                <w:u w:val="single"/>
              </w:rPr>
            </w:pPr>
            <w:r w:rsidRPr="00D819E4">
              <w:rPr>
                <w:rFonts w:ascii="Arial" w:hAnsi="Arial" w:cs="Arial"/>
                <w:b/>
                <w:bCs/>
                <w:u w:val="single"/>
              </w:rPr>
              <w:t>Clinical Services</w:t>
            </w:r>
          </w:p>
          <w:p w:rsidR="0077697A" w:rsidRDefault="0077697A" w:rsidP="0077697A">
            <w:pPr>
              <w:spacing w:before="240" w:after="240"/>
              <w:ind w:right="340"/>
              <w:jc w:val="both"/>
              <w:rPr>
                <w:rFonts w:ascii="Arial" w:hAnsi="Arial" w:cs="Arial"/>
                <w:bCs/>
                <w:i/>
              </w:rPr>
            </w:pPr>
            <w:r w:rsidRPr="00D819E4">
              <w:rPr>
                <w:rFonts w:ascii="Arial" w:hAnsi="Arial" w:cs="Arial"/>
                <w:bCs/>
                <w:i/>
              </w:rPr>
              <w:t xml:space="preserve">As a </w:t>
            </w:r>
            <w:r w:rsidR="00263C2E">
              <w:rPr>
                <w:rFonts w:ascii="Arial" w:hAnsi="Arial" w:cs="Arial"/>
                <w:bCs/>
                <w:i/>
              </w:rPr>
              <w:t>Senior Formulary</w:t>
            </w:r>
            <w:r w:rsidR="00263C2E" w:rsidRPr="00D819E4">
              <w:rPr>
                <w:rFonts w:ascii="Arial" w:hAnsi="Arial" w:cs="Arial"/>
                <w:bCs/>
                <w:i/>
              </w:rPr>
              <w:t xml:space="preserve"> </w:t>
            </w:r>
            <w:r w:rsidRPr="00D819E4">
              <w:rPr>
                <w:rFonts w:ascii="Arial" w:hAnsi="Arial" w:cs="Arial"/>
                <w:bCs/>
                <w:i/>
              </w:rPr>
              <w:t>Pharmacist you will:</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Supervise the supply of drugs, pharmaceuticals and other related items as may be required</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Support nursing staff on the monitoring of medication supply systems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The provision of advice, as required, to medical and nursing staff on the proper and economic use of drugs and medicines including participation in schemes for the dissemination of information in relation to drugs and drug usage designed to deliver optimal care economically.</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Provide a patient focused clinical pharmacy service including prescription review, patient counselling, and medication reconciliation on admission and transfer/discharge</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the development and expansion of ward clinical pharmacy services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co-operate with clinical, scientific and nursing staff on the maintenance and development of new methods of treatment</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To participate when required in the hospital Drug &amp; Therapeutics Committee </w:t>
            </w:r>
            <w:r w:rsidRPr="00D819E4">
              <w:rPr>
                <w:rFonts w:asciiTheme="minorHAnsi" w:hAnsiTheme="minorHAnsi" w:cs="Arial"/>
                <w:color w:val="000000"/>
                <w:sz w:val="22"/>
                <w:szCs w:val="22"/>
                <w:lang w:val="en-IE"/>
              </w:rPr>
              <w:lastRenderedPageBreak/>
              <w:t xml:space="preserve">and Infection Control Committee. </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supervise and manage pharmacists and other staff assigned to him/her</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ensure that the needs of patients and professional staff are being adequately met by the pharmaceutical service provided. This will involve providing help and advice to patients and staff on all aspects of therapy and collaborating with community pharmacists to ensure continuity of supply of medication where necessary.</w:t>
            </w:r>
          </w:p>
          <w:p w:rsidR="0077697A" w:rsidRDefault="0077697A" w:rsidP="0077697A">
            <w:pPr>
              <w:ind w:left="408" w:right="340"/>
              <w:rPr>
                <w:rFonts w:ascii="Arial" w:hAnsi="Arial" w:cs="Arial"/>
                <w:bCs/>
                <w:u w:val="single"/>
              </w:rPr>
            </w:pPr>
          </w:p>
          <w:p w:rsidR="0077697A" w:rsidRDefault="0077697A" w:rsidP="0077697A">
            <w:pPr>
              <w:tabs>
                <w:tab w:val="num" w:pos="408"/>
              </w:tabs>
              <w:ind w:left="48" w:right="340"/>
              <w:rPr>
                <w:rFonts w:ascii="Arial" w:hAnsi="Arial" w:cs="Arial"/>
                <w:b/>
                <w:u w:val="single"/>
              </w:rPr>
            </w:pPr>
            <w:r>
              <w:rPr>
                <w:rFonts w:ascii="Arial" w:hAnsi="Arial" w:cs="Arial"/>
                <w:b/>
                <w:u w:val="single"/>
              </w:rPr>
              <w:t>Educational</w:t>
            </w:r>
          </w:p>
          <w:p w:rsidR="0077697A" w:rsidRDefault="0077697A" w:rsidP="0077697A">
            <w:pPr>
              <w:spacing w:before="240" w:after="240"/>
              <w:ind w:right="340"/>
              <w:jc w:val="both"/>
              <w:rPr>
                <w:rFonts w:ascii="Arial" w:hAnsi="Arial" w:cs="Arial"/>
                <w:bCs/>
                <w:i/>
              </w:rPr>
            </w:pPr>
            <w:r w:rsidRPr="00D819E4">
              <w:rPr>
                <w:rFonts w:ascii="Arial" w:hAnsi="Arial" w:cs="Arial"/>
                <w:bCs/>
                <w:i/>
              </w:rPr>
              <w:t xml:space="preserve">As a </w:t>
            </w:r>
            <w:r w:rsidR="00263C2E">
              <w:rPr>
                <w:rFonts w:ascii="Arial" w:hAnsi="Arial" w:cs="Arial"/>
                <w:bCs/>
                <w:i/>
              </w:rPr>
              <w:t>Senior Formulary</w:t>
            </w:r>
            <w:r w:rsidR="00263C2E" w:rsidRPr="00D819E4">
              <w:rPr>
                <w:rFonts w:ascii="Arial" w:hAnsi="Arial" w:cs="Arial"/>
                <w:bCs/>
                <w:i/>
              </w:rPr>
              <w:t xml:space="preserve"> </w:t>
            </w:r>
            <w:r w:rsidRPr="00D819E4">
              <w:rPr>
                <w:rFonts w:ascii="Arial" w:hAnsi="Arial" w:cs="Arial"/>
                <w:bCs/>
                <w:i/>
              </w:rPr>
              <w:t>Pharmacist you will:</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Deliver training and education to medical, nursing and pharmacy staff through induction days, study days, journal club and other educational events.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Supervise and tutor pharmacy students, pharmacy technician students and other students during work experience placements in the department.</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continuing education and research activities consistent with the post</w:t>
            </w:r>
            <w:r w:rsidR="00D819E4">
              <w:rPr>
                <w:rFonts w:asciiTheme="minorHAnsi" w:hAnsiTheme="minorHAnsi" w:cs="Arial"/>
                <w:color w:val="000000"/>
                <w:sz w:val="22"/>
                <w:szCs w:val="22"/>
                <w:lang w:val="en-IE"/>
              </w:rPr>
              <w:t>.</w:t>
            </w:r>
            <w:r w:rsidRPr="00D819E4">
              <w:rPr>
                <w:rFonts w:asciiTheme="minorHAnsi" w:hAnsiTheme="minorHAnsi" w:cs="Arial"/>
                <w:color w:val="000000"/>
                <w:sz w:val="22"/>
                <w:szCs w:val="22"/>
                <w:lang w:val="en-IE"/>
              </w:rPr>
              <w:t xml:space="preserve"> Attend such study days and continuing education courses as may be deemed necessary for the development of both the service and the individual.</w:t>
            </w:r>
          </w:p>
          <w:p w:rsidR="0077697A" w:rsidRDefault="0077697A" w:rsidP="0077697A">
            <w:pPr>
              <w:tabs>
                <w:tab w:val="num" w:pos="408"/>
              </w:tabs>
              <w:ind w:right="340"/>
              <w:rPr>
                <w:rFonts w:ascii="Arial" w:hAnsi="Arial" w:cs="Arial"/>
              </w:rPr>
            </w:pPr>
          </w:p>
          <w:p w:rsidR="0077697A" w:rsidRDefault="0077697A" w:rsidP="0077697A">
            <w:pPr>
              <w:tabs>
                <w:tab w:val="num" w:pos="408"/>
              </w:tabs>
              <w:ind w:right="340"/>
              <w:rPr>
                <w:rFonts w:ascii="Arial" w:hAnsi="Arial" w:cs="Arial"/>
                <w:b/>
                <w:u w:val="single"/>
              </w:rPr>
            </w:pPr>
            <w:r>
              <w:rPr>
                <w:rFonts w:ascii="Arial" w:hAnsi="Arial" w:cs="Arial"/>
                <w:b/>
                <w:u w:val="single"/>
              </w:rPr>
              <w:t>General</w:t>
            </w:r>
          </w:p>
          <w:p w:rsidR="0077697A" w:rsidRDefault="0077697A" w:rsidP="0077697A">
            <w:pPr>
              <w:spacing w:before="240" w:after="240"/>
              <w:ind w:right="340"/>
              <w:jc w:val="both"/>
              <w:rPr>
                <w:rFonts w:ascii="Arial" w:hAnsi="Arial" w:cs="Arial"/>
                <w:bCs/>
                <w:i/>
              </w:rPr>
            </w:pPr>
            <w:r w:rsidRPr="00D819E4">
              <w:rPr>
                <w:rFonts w:ascii="Arial" w:hAnsi="Arial" w:cs="Arial"/>
                <w:bCs/>
                <w:i/>
              </w:rPr>
              <w:t xml:space="preserve">As a </w:t>
            </w:r>
            <w:r w:rsidR="00263C2E">
              <w:rPr>
                <w:rFonts w:ascii="Arial" w:hAnsi="Arial" w:cs="Arial"/>
                <w:bCs/>
                <w:i/>
              </w:rPr>
              <w:t>Senior Formulary</w:t>
            </w:r>
            <w:r w:rsidRPr="00D819E4">
              <w:rPr>
                <w:rFonts w:ascii="Arial" w:hAnsi="Arial" w:cs="Arial"/>
                <w:bCs/>
                <w:i/>
              </w:rPr>
              <w:t xml:space="preserve"> Pharmacist you will:</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Develop and implement policies, procedures and guidelines relating to medicines management.</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General administrative and financial duties including recording keeping and drug use monitoring.</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Participate in multidisciplinary working groups and committees as required.</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To supervise and manage any pharmacist </w:t>
            </w:r>
            <w:r w:rsidR="00D819E4">
              <w:rPr>
                <w:rFonts w:asciiTheme="minorHAnsi" w:hAnsiTheme="minorHAnsi" w:cs="Arial"/>
                <w:color w:val="000000"/>
                <w:sz w:val="22"/>
                <w:szCs w:val="22"/>
                <w:lang w:val="en-IE"/>
              </w:rPr>
              <w:t>and other staff assigned to him</w:t>
            </w:r>
            <w:r w:rsidRPr="00D819E4">
              <w:rPr>
                <w:rFonts w:asciiTheme="minorHAnsi" w:hAnsiTheme="minorHAnsi" w:cs="Arial"/>
                <w:color w:val="000000"/>
                <w:sz w:val="22"/>
                <w:szCs w:val="22"/>
                <w:lang w:val="en-IE"/>
              </w:rPr>
              <w:t>/ her;</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Where a Chief Pharmacist has been assigned responsibilities to</w:t>
            </w:r>
            <w:r w:rsidR="00D819E4">
              <w:rPr>
                <w:rFonts w:asciiTheme="minorHAnsi" w:hAnsiTheme="minorHAnsi" w:cs="Arial"/>
                <w:color w:val="000000"/>
                <w:sz w:val="22"/>
                <w:szCs w:val="22"/>
                <w:lang w:val="en-IE"/>
              </w:rPr>
              <w:t xml:space="preserve"> co-operate with and assist him/ her in the performance of his</w:t>
            </w:r>
            <w:r w:rsidRPr="00D819E4">
              <w:rPr>
                <w:rFonts w:asciiTheme="minorHAnsi" w:hAnsiTheme="minorHAnsi" w:cs="Arial"/>
                <w:color w:val="000000"/>
                <w:sz w:val="22"/>
                <w:szCs w:val="22"/>
                <w:lang w:val="en-IE"/>
              </w:rPr>
              <w:t>/ her duties and responsibilities as required.</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To perform such other duties appropriate to the office of Senior Pharmacist as may be assigned to him / her from time to time by the Chief Pharmacist.</w:t>
            </w:r>
          </w:p>
          <w:p w:rsidR="0077697A" w:rsidRDefault="0077697A" w:rsidP="0077697A">
            <w:pPr>
              <w:rPr>
                <w:rFonts w:ascii="Arial" w:hAnsi="Arial" w:cs="Arial"/>
              </w:rPr>
            </w:pPr>
          </w:p>
          <w:p w:rsidR="0077697A" w:rsidRDefault="0077697A" w:rsidP="0077697A">
            <w:pPr>
              <w:rPr>
                <w:rFonts w:ascii="Arial" w:hAnsi="Arial" w:cs="Arial"/>
                <w:b/>
                <w:u w:val="single"/>
              </w:rPr>
            </w:pPr>
            <w:r>
              <w:rPr>
                <w:rFonts w:ascii="Arial" w:hAnsi="Arial" w:cs="Arial"/>
                <w:b/>
                <w:u w:val="single"/>
              </w:rPr>
              <w:t>Health &amp; Safety</w:t>
            </w:r>
          </w:p>
          <w:p w:rsidR="0077697A" w:rsidRDefault="0077697A" w:rsidP="0077697A">
            <w:pPr>
              <w:spacing w:before="240" w:after="240"/>
              <w:ind w:right="340"/>
              <w:jc w:val="both"/>
              <w:rPr>
                <w:rFonts w:ascii="Arial" w:hAnsi="Arial" w:cs="Arial"/>
                <w:bCs/>
                <w:i/>
              </w:rPr>
            </w:pPr>
            <w:r w:rsidRPr="00D819E4">
              <w:rPr>
                <w:rFonts w:ascii="Arial" w:hAnsi="Arial" w:cs="Arial"/>
                <w:bCs/>
                <w:i/>
              </w:rPr>
              <w:t xml:space="preserve">As a Senior </w:t>
            </w:r>
            <w:r w:rsidR="00263C2E">
              <w:rPr>
                <w:rFonts w:ascii="Arial" w:hAnsi="Arial" w:cs="Arial"/>
                <w:bCs/>
                <w:i/>
              </w:rPr>
              <w:t>Formulary</w:t>
            </w:r>
            <w:r w:rsidR="00263C2E" w:rsidRPr="00D819E4">
              <w:rPr>
                <w:rFonts w:ascii="Arial" w:hAnsi="Arial" w:cs="Arial"/>
                <w:bCs/>
                <w:i/>
              </w:rPr>
              <w:t xml:space="preserve"> </w:t>
            </w:r>
            <w:r w:rsidRPr="00D819E4">
              <w:rPr>
                <w:rFonts w:ascii="Arial" w:hAnsi="Arial" w:cs="Arial"/>
                <w:bCs/>
                <w:i/>
              </w:rPr>
              <w:t>Pharmacist you will:</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Each employee is responsible to take reasonable care for his or her own acts or omissions and the effect that these may have upon the safety of themselves or any other person.</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must use safety equipment or clothing in a proper manner and for the purpose intended</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Any employee who intentionally or recklessly misuses anything supplied in the interests of health and safety will be subject to disciplinary procedures.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must work in accordance with any health and safety procedures, instructions or training that has been given.</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No employee may undertake any task for which they have not been authorised and for which they are not adequately trained.</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Every employee is required to bring to the attention of a responsible person any perceived shortcoming in our safety arrangements or any defects in work equipment.</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All employees are under a duty to familiarise themselves with the Risk Management/Fire, Health &amp; Safety Policies.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All staff </w:t>
            </w:r>
            <w:proofErr w:type="gramStart"/>
            <w:r w:rsidRPr="00D819E4">
              <w:rPr>
                <w:rFonts w:asciiTheme="minorHAnsi" w:hAnsiTheme="minorHAnsi" w:cs="Arial"/>
                <w:color w:val="000000"/>
                <w:sz w:val="22"/>
                <w:szCs w:val="22"/>
                <w:lang w:val="en-IE"/>
              </w:rPr>
              <w:t>are</w:t>
            </w:r>
            <w:proofErr w:type="gramEnd"/>
            <w:r w:rsidRPr="00D819E4">
              <w:rPr>
                <w:rFonts w:asciiTheme="minorHAnsi" w:hAnsiTheme="minorHAnsi" w:cs="Arial"/>
                <w:color w:val="000000"/>
                <w:sz w:val="22"/>
                <w:szCs w:val="22"/>
                <w:lang w:val="en-IE"/>
              </w:rPr>
              <w:t xml:space="preserve"> responsible for identifying, assessing and reporting all risks and for </w:t>
            </w:r>
            <w:r w:rsidRPr="00D819E4">
              <w:rPr>
                <w:rFonts w:asciiTheme="minorHAnsi" w:hAnsiTheme="minorHAnsi" w:cs="Arial"/>
                <w:color w:val="000000"/>
                <w:sz w:val="22"/>
                <w:szCs w:val="22"/>
                <w:lang w:val="en-IE"/>
              </w:rPr>
              <w:lastRenderedPageBreak/>
              <w:t>contributing to the management and review of all risks.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 xml:space="preserve">Employees must attend fire lectures </w:t>
            </w:r>
            <w:r w:rsidR="00D819E4" w:rsidRPr="00D819E4">
              <w:rPr>
                <w:rFonts w:asciiTheme="minorHAnsi" w:hAnsiTheme="minorHAnsi" w:cs="Arial"/>
                <w:color w:val="000000"/>
                <w:sz w:val="22"/>
                <w:szCs w:val="22"/>
                <w:lang w:val="en-IE"/>
              </w:rPr>
              <w:t>annually</w:t>
            </w:r>
            <w:r w:rsidRPr="00D819E4">
              <w:rPr>
                <w:rFonts w:asciiTheme="minorHAnsi" w:hAnsiTheme="minorHAnsi" w:cs="Arial"/>
                <w:color w:val="000000"/>
                <w:sz w:val="22"/>
                <w:szCs w:val="22"/>
                <w:lang w:val="en-IE"/>
              </w:rPr>
              <w:t xml:space="preserve"> and must observe fire orders</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All accidents within the Department must be reported immediately</w:t>
            </w:r>
          </w:p>
          <w:p w:rsidR="0077697A" w:rsidRPr="00D819E4" w:rsidRDefault="0077697A" w:rsidP="007B31A4">
            <w:pPr>
              <w:numPr>
                <w:ilvl w:val="0"/>
                <w:numId w:val="9"/>
              </w:numPr>
              <w:rPr>
                <w:rFonts w:asciiTheme="minorHAnsi" w:hAnsiTheme="minorHAnsi" w:cs="Arial"/>
                <w:color w:val="000000"/>
                <w:sz w:val="22"/>
                <w:szCs w:val="22"/>
                <w:lang w:val="en-IE"/>
              </w:rPr>
            </w:pPr>
            <w:r w:rsidRPr="00D819E4">
              <w:rPr>
                <w:rFonts w:asciiTheme="minorHAnsi" w:hAnsiTheme="minorHAnsi" w:cs="Arial"/>
                <w:color w:val="000000"/>
                <w:sz w:val="22"/>
                <w:szCs w:val="22"/>
                <w:lang w:val="en-IE"/>
              </w:rPr>
              <w:t>In line with the Public Health (Tobacco) (Amendment) Act 2004, smoking within the Hospital Building is not permitted</w:t>
            </w:r>
          </w:p>
          <w:p w:rsidR="007D1377" w:rsidRPr="0077697A" w:rsidRDefault="007D1377" w:rsidP="0077697A">
            <w:pPr>
              <w:rPr>
                <w:rFonts w:asciiTheme="minorHAnsi" w:hAnsiTheme="minorHAnsi" w:cs="Arial"/>
                <w:color w:val="FF0000"/>
                <w:sz w:val="22"/>
                <w:szCs w:val="22"/>
                <w:lang w:val="en-IE"/>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KPI’s</w:t>
            </w:r>
          </w:p>
          <w:p w:rsidR="007D1377" w:rsidRPr="0035696A" w:rsidRDefault="007D1377" w:rsidP="007B31A4">
            <w:pPr>
              <w:numPr>
                <w:ilvl w:val="0"/>
                <w:numId w:val="6"/>
              </w:numPr>
              <w:rPr>
                <w:rFonts w:asciiTheme="minorHAnsi" w:hAnsiTheme="minorHAnsi" w:cs="Arial"/>
                <w:sz w:val="22"/>
                <w:szCs w:val="22"/>
              </w:rPr>
            </w:pPr>
            <w:r w:rsidRPr="0035696A">
              <w:rPr>
                <w:rFonts w:asciiTheme="minorHAnsi" w:hAnsiTheme="minorHAnsi" w:cs="Arial"/>
                <w:sz w:val="22"/>
                <w:szCs w:val="22"/>
              </w:rPr>
              <w:t>The identification and development of Key Performance Indicators (KPIs) which are congruent with the Hospital’s service plan targets.</w:t>
            </w:r>
          </w:p>
          <w:p w:rsidR="007D1377" w:rsidRPr="0035696A" w:rsidRDefault="007D1377" w:rsidP="007B31A4">
            <w:pPr>
              <w:numPr>
                <w:ilvl w:val="0"/>
                <w:numId w:val="6"/>
              </w:numPr>
              <w:rPr>
                <w:rFonts w:asciiTheme="minorHAnsi" w:hAnsiTheme="minorHAnsi" w:cs="Arial"/>
                <w:sz w:val="22"/>
                <w:szCs w:val="22"/>
              </w:rPr>
            </w:pPr>
            <w:r w:rsidRPr="0035696A">
              <w:rPr>
                <w:rFonts w:asciiTheme="minorHAnsi" w:hAnsiTheme="minorHAnsi" w:cs="Arial"/>
                <w:sz w:val="22"/>
                <w:szCs w:val="22"/>
              </w:rPr>
              <w:t>The development of Action Plans to address KPI targets.</w:t>
            </w:r>
          </w:p>
          <w:p w:rsidR="007D1377" w:rsidRPr="0035696A" w:rsidRDefault="007D1377" w:rsidP="007B31A4">
            <w:pPr>
              <w:numPr>
                <w:ilvl w:val="0"/>
                <w:numId w:val="6"/>
              </w:numPr>
              <w:rPr>
                <w:rFonts w:asciiTheme="minorHAnsi" w:hAnsiTheme="minorHAnsi" w:cs="Arial"/>
                <w:b/>
                <w:sz w:val="22"/>
                <w:szCs w:val="22"/>
                <w:u w:val="single"/>
              </w:rPr>
            </w:pPr>
            <w:r w:rsidRPr="0035696A">
              <w:rPr>
                <w:rFonts w:asciiTheme="minorHAnsi" w:hAnsiTheme="minorHAnsi" w:cs="Arial"/>
                <w:sz w:val="22"/>
                <w:szCs w:val="22"/>
              </w:rPr>
              <w:t>Driving and promoting a Performance Management culture.</w:t>
            </w:r>
          </w:p>
          <w:p w:rsidR="007D1377" w:rsidRPr="0035696A" w:rsidRDefault="007D1377" w:rsidP="007B31A4">
            <w:pPr>
              <w:numPr>
                <w:ilvl w:val="0"/>
                <w:numId w:val="6"/>
              </w:numPr>
              <w:rPr>
                <w:rFonts w:asciiTheme="minorHAnsi" w:hAnsiTheme="minorHAnsi" w:cs="Arial"/>
                <w:sz w:val="22"/>
                <w:szCs w:val="22"/>
              </w:rPr>
            </w:pPr>
            <w:r w:rsidRPr="0035696A">
              <w:rPr>
                <w:rFonts w:asciiTheme="minorHAnsi" w:hAnsiTheme="minorHAnsi" w:cs="Arial"/>
                <w:sz w:val="22"/>
                <w:szCs w:val="22"/>
              </w:rPr>
              <w:t>In conjunction with line manager assist in the development of a Performance Management system for your profession.</w:t>
            </w:r>
          </w:p>
          <w:p w:rsidR="007D1377" w:rsidRPr="0035696A" w:rsidRDefault="007D1377" w:rsidP="007B31A4">
            <w:pPr>
              <w:numPr>
                <w:ilvl w:val="0"/>
                <w:numId w:val="6"/>
              </w:numPr>
              <w:rPr>
                <w:rFonts w:asciiTheme="minorHAnsi" w:hAnsiTheme="minorHAnsi" w:cs="Arial"/>
                <w:sz w:val="22"/>
                <w:szCs w:val="22"/>
              </w:rPr>
            </w:pPr>
            <w:r w:rsidRPr="0035696A">
              <w:rPr>
                <w:rFonts w:asciiTheme="minorHAnsi" w:hAnsiTheme="minorHAnsi" w:cs="Arial"/>
                <w:sz w:val="22"/>
                <w:szCs w:val="22"/>
              </w:rPr>
              <w:t>The management and delivery of KPIs as a routine and core business objective.</w:t>
            </w: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PLEASE NOTE THE FOLLOWING GENERAL CONDITIONS:</w:t>
            </w:r>
          </w:p>
          <w:p w:rsidR="007D1377" w:rsidRPr="0035696A" w:rsidRDefault="007D1377" w:rsidP="007B31A4">
            <w:pPr>
              <w:numPr>
                <w:ilvl w:val="0"/>
                <w:numId w:val="1"/>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Employees must attend fire lectures periodically and must observe fire orders.</w:t>
            </w:r>
          </w:p>
          <w:p w:rsidR="007D1377" w:rsidRPr="0035696A" w:rsidRDefault="007D1377" w:rsidP="007B31A4">
            <w:pPr>
              <w:numPr>
                <w:ilvl w:val="0"/>
                <w:numId w:val="1"/>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All accidents within the Department must be reported immediately.</w:t>
            </w:r>
          </w:p>
          <w:p w:rsidR="007D1377" w:rsidRPr="0035696A" w:rsidRDefault="007D1377" w:rsidP="007B31A4">
            <w:pPr>
              <w:numPr>
                <w:ilvl w:val="0"/>
                <w:numId w:val="1"/>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Infection Control Policies must be adhered to.</w:t>
            </w:r>
          </w:p>
          <w:p w:rsidR="007D1377" w:rsidRPr="0035696A" w:rsidRDefault="007D1377" w:rsidP="007B31A4">
            <w:pPr>
              <w:numPr>
                <w:ilvl w:val="0"/>
                <w:numId w:val="2"/>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Safety, Health and Welfare at Work Act</w:t>
            </w:r>
            <w:r w:rsidR="005C25F5" w:rsidRPr="0035696A">
              <w:rPr>
                <w:rFonts w:asciiTheme="minorHAnsi" w:hAnsiTheme="minorHAnsi" w:cs="Arial"/>
                <w:sz w:val="22"/>
                <w:szCs w:val="22"/>
              </w:rPr>
              <w:t>s</w:t>
            </w:r>
            <w:r w:rsidRPr="0035696A">
              <w:rPr>
                <w:rFonts w:asciiTheme="minorHAnsi" w:hAnsiTheme="minorHAnsi" w:cs="Arial"/>
                <w:sz w:val="22"/>
                <w:szCs w:val="22"/>
              </w:rPr>
              <w:t xml:space="preserve"> 2005</w:t>
            </w:r>
            <w:r w:rsidR="005C25F5" w:rsidRPr="0035696A">
              <w:rPr>
                <w:rFonts w:asciiTheme="minorHAnsi" w:hAnsiTheme="minorHAnsi" w:cs="Arial"/>
                <w:sz w:val="22"/>
                <w:szCs w:val="22"/>
              </w:rPr>
              <w:t xml:space="preserve"> and 2010</w:t>
            </w:r>
            <w:r w:rsidRPr="0035696A">
              <w:rPr>
                <w:rFonts w:asciiTheme="minorHAnsi" w:hAnsiTheme="minorHAnsi" w:cs="Arial"/>
                <w:sz w:val="22"/>
                <w:szCs w:val="22"/>
              </w:rPr>
              <w:t xml:space="preserve"> all staff must comply with all safety regulations and audits.</w:t>
            </w:r>
          </w:p>
          <w:p w:rsidR="007D1377" w:rsidRPr="0035696A" w:rsidRDefault="007D1377" w:rsidP="007B31A4">
            <w:pPr>
              <w:pStyle w:val="NormalWeb"/>
              <w:numPr>
                <w:ilvl w:val="0"/>
                <w:numId w:val="2"/>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Public Health (Tobacco) (Amendment) Act 2004, smoking within the Hospital Buildings is not permitted.</w:t>
            </w:r>
          </w:p>
          <w:p w:rsidR="007D1377" w:rsidRPr="0035696A" w:rsidRDefault="007D1377" w:rsidP="007B31A4">
            <w:pPr>
              <w:numPr>
                <w:ilvl w:val="0"/>
                <w:numId w:val="2"/>
              </w:numPr>
              <w:tabs>
                <w:tab w:val="clear" w:pos="360"/>
                <w:tab w:val="num" w:pos="643"/>
              </w:tabs>
              <w:ind w:hanging="77"/>
              <w:rPr>
                <w:rFonts w:asciiTheme="minorHAnsi" w:hAnsiTheme="minorHAnsi" w:cs="Arial"/>
                <w:b/>
                <w:color w:val="000000"/>
                <w:sz w:val="22"/>
                <w:szCs w:val="22"/>
              </w:rPr>
            </w:pPr>
            <w:r w:rsidRPr="0035696A">
              <w:rPr>
                <w:rFonts w:asciiTheme="minorHAnsi" w:hAnsiTheme="minorHAnsi" w:cs="Arial"/>
                <w:color w:val="000000"/>
                <w:sz w:val="22"/>
                <w:szCs w:val="22"/>
              </w:rPr>
              <w:t>Hospital uniform code must be adhered to.</w:t>
            </w:r>
          </w:p>
          <w:p w:rsidR="007D1377" w:rsidRPr="0035696A" w:rsidRDefault="007D1377" w:rsidP="007B31A4">
            <w:pPr>
              <w:numPr>
                <w:ilvl w:val="0"/>
                <w:numId w:val="2"/>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Provide information that meets the need of Senior Management.</w:t>
            </w:r>
          </w:p>
          <w:p w:rsidR="007D1377" w:rsidRPr="0035696A" w:rsidRDefault="007D1377" w:rsidP="007B31A4">
            <w:pPr>
              <w:numPr>
                <w:ilvl w:val="0"/>
                <w:numId w:val="2"/>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Risk Management, Infection Control, Hygiene Services and Health &amp; Safety</w:t>
            </w:r>
          </w:p>
          <w:p w:rsidR="007D1377" w:rsidRPr="0035696A" w:rsidRDefault="007D1377" w:rsidP="007B31A4">
            <w:pPr>
              <w:numPr>
                <w:ilvl w:val="0"/>
                <w:numId w:val="5"/>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7D1377" w:rsidRPr="0035696A" w:rsidRDefault="007D1377" w:rsidP="007B31A4">
            <w:pPr>
              <w:numPr>
                <w:ilvl w:val="0"/>
                <w:numId w:val="5"/>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post holder must be familiar with the necessary education, training and support to enable them to meet this responsibility. </w:t>
            </w:r>
          </w:p>
          <w:p w:rsidR="007D1377" w:rsidRPr="0035696A" w:rsidRDefault="007D1377" w:rsidP="007B31A4">
            <w:pPr>
              <w:numPr>
                <w:ilvl w:val="0"/>
                <w:numId w:val="5"/>
              </w:numPr>
              <w:rPr>
                <w:rFonts w:asciiTheme="minorHAnsi" w:hAnsiTheme="minorHAnsi" w:cs="Arial"/>
                <w:color w:val="000000"/>
                <w:sz w:val="22"/>
                <w:szCs w:val="22"/>
              </w:rPr>
            </w:pPr>
            <w:r w:rsidRPr="0035696A">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Continuous Quality Improvement Initiatives</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Document Control Information Management Systems</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Risk Management Strategy and Policies</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Hygiene Related Policies, Procedures and Standards</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Decontamination Code of Practice</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Infection Control Policies</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Safety Statement, Health &amp; Safety Policies and Fire Procedure</w:t>
            </w:r>
          </w:p>
          <w:p w:rsidR="007D1377" w:rsidRPr="0035696A" w:rsidRDefault="007D1377" w:rsidP="007B31A4">
            <w:pPr>
              <w:numPr>
                <w:ilvl w:val="1"/>
                <w:numId w:val="3"/>
              </w:numPr>
              <w:rPr>
                <w:rFonts w:asciiTheme="minorHAnsi" w:hAnsiTheme="minorHAnsi" w:cs="Arial"/>
                <w:color w:val="000000"/>
                <w:sz w:val="22"/>
                <w:szCs w:val="22"/>
              </w:rPr>
            </w:pPr>
            <w:r w:rsidRPr="0035696A">
              <w:rPr>
                <w:rFonts w:asciiTheme="minorHAnsi" w:hAnsiTheme="minorHAnsi" w:cs="Arial"/>
                <w:color w:val="000000"/>
                <w:sz w:val="22"/>
                <w:szCs w:val="22"/>
              </w:rPr>
              <w:t>Data Protection and confidentiality Policies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7B31A4">
            <w:pPr>
              <w:numPr>
                <w:ilvl w:val="0"/>
                <w:numId w:val="4"/>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7D1377" w:rsidRPr="0035696A" w:rsidRDefault="007D1377" w:rsidP="007B31A4">
            <w:pPr>
              <w:numPr>
                <w:ilvl w:val="0"/>
                <w:numId w:val="4"/>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7D1377" w:rsidRPr="0035696A" w:rsidRDefault="007D1377" w:rsidP="007B31A4">
            <w:pPr>
              <w:numPr>
                <w:ilvl w:val="0"/>
                <w:numId w:val="4"/>
              </w:numPr>
              <w:rPr>
                <w:rFonts w:asciiTheme="minorHAnsi" w:hAnsiTheme="minorHAnsi" w:cs="Arial"/>
                <w:color w:val="000000"/>
                <w:sz w:val="22"/>
                <w:szCs w:val="22"/>
              </w:rPr>
            </w:pPr>
            <w:r w:rsidRPr="0035696A">
              <w:rPr>
                <w:rFonts w:asciiTheme="minorHAnsi" w:hAnsiTheme="minorHAnsi" w:cs="Arial"/>
                <w:color w:val="000000"/>
                <w:sz w:val="22"/>
                <w:szCs w:val="22"/>
              </w:rPr>
              <w:lastRenderedPageBreak/>
              <w:t>The post holder must foster and support a quality improvement culture through-out your area of responsibility in relation to hygiene services.</w:t>
            </w:r>
          </w:p>
          <w:p w:rsidR="007D1377" w:rsidRPr="0035696A" w:rsidRDefault="00625F5A" w:rsidP="007B31A4">
            <w:pPr>
              <w:numPr>
                <w:ilvl w:val="0"/>
                <w:numId w:val="4"/>
              </w:numPr>
              <w:rPr>
                <w:rFonts w:asciiTheme="minorHAnsi" w:hAnsiTheme="minorHAnsi" w:cs="Arial"/>
                <w:sz w:val="22"/>
                <w:szCs w:val="22"/>
              </w:rPr>
            </w:pPr>
            <w:r w:rsidRPr="0035696A">
              <w:rPr>
                <w:rFonts w:asciiTheme="minorHAnsi" w:hAnsiTheme="minorHAnsi" w:cs="Arial"/>
                <w:sz w:val="22"/>
                <w:szCs w:val="22"/>
              </w:rPr>
              <w:t>T</w:t>
            </w:r>
            <w:r w:rsidR="007D1377" w:rsidRPr="0035696A">
              <w:rPr>
                <w:rFonts w:asciiTheme="minorHAnsi" w:hAnsiTheme="minorHAnsi" w:cs="Arial"/>
                <w:sz w:val="22"/>
                <w:szCs w:val="22"/>
              </w:rPr>
              <w:t>he post holders’ responsibility for Quality &amp; Risk Management, Hygiene Services and Health &amp; Safety will be clarified to you in the induction process and by your line manager.</w:t>
            </w:r>
          </w:p>
          <w:p w:rsidR="007D1377" w:rsidRPr="0035696A" w:rsidRDefault="007D1377" w:rsidP="007B31A4">
            <w:pPr>
              <w:numPr>
                <w:ilvl w:val="0"/>
                <w:numId w:val="4"/>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take reasonable care for his or her own actions and the effect that these may have upon the safety of others.</w:t>
            </w:r>
          </w:p>
          <w:p w:rsidR="007D1377" w:rsidRPr="0035696A" w:rsidRDefault="007D1377" w:rsidP="007B31A4">
            <w:pPr>
              <w:numPr>
                <w:ilvl w:val="0"/>
                <w:numId w:val="4"/>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7D1377" w:rsidRPr="0035696A" w:rsidRDefault="007D1377" w:rsidP="007B31A4">
            <w:pPr>
              <w:numPr>
                <w:ilvl w:val="0"/>
                <w:numId w:val="4"/>
              </w:numPr>
              <w:rPr>
                <w:rFonts w:asciiTheme="minorHAnsi" w:hAnsiTheme="minorHAnsi" w:cs="Arial"/>
                <w:b/>
                <w:color w:val="000000"/>
                <w:sz w:val="22"/>
                <w:szCs w:val="22"/>
              </w:rPr>
            </w:pPr>
            <w:r w:rsidRPr="0035696A">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7D1377" w:rsidRPr="0035696A" w:rsidRDefault="007D1377" w:rsidP="007B31A4">
            <w:pPr>
              <w:numPr>
                <w:ilvl w:val="0"/>
                <w:numId w:val="4"/>
              </w:numPr>
              <w:rPr>
                <w:rFonts w:asciiTheme="minorHAnsi" w:hAnsiTheme="minorHAnsi" w:cs="Arial"/>
                <w:sz w:val="22"/>
                <w:szCs w:val="22"/>
                <w:lang w:val="en-US" w:eastAsia="en-US"/>
              </w:rPr>
            </w:pPr>
            <w:r w:rsidRPr="0035696A">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35696A">
                <w:rPr>
                  <w:rFonts w:asciiTheme="minorHAnsi" w:hAnsiTheme="minorHAnsi" w:cs="Arial"/>
                  <w:sz w:val="22"/>
                  <w:szCs w:val="22"/>
                  <w:lang w:val="en-US" w:eastAsia="en-US"/>
                </w:rPr>
                <w:t>HSE</w:t>
              </w:r>
            </w:smartTag>
            <w:r w:rsidRPr="0035696A">
              <w:rPr>
                <w:rFonts w:asciiTheme="minorHAnsi" w:hAnsiTheme="minorHAnsi" w:cs="Arial"/>
                <w:sz w:val="22"/>
                <w:szCs w:val="22"/>
                <w:lang w:val="en-US" w:eastAsia="en-US"/>
              </w:rPr>
              <w:t xml:space="preserve"> Health Care Records Management/Integrated Discharge Planning (HCRM / IDP) Code of Practice.</w:t>
            </w:r>
          </w:p>
          <w:p w:rsidR="007D1377" w:rsidRPr="0035696A" w:rsidRDefault="007D1377" w:rsidP="00725909">
            <w:pPr>
              <w:rPr>
                <w:rFonts w:asciiTheme="minorHAnsi" w:hAnsiTheme="minorHAnsi" w:cs="Arial"/>
                <w:sz w:val="22"/>
                <w:szCs w:val="22"/>
                <w:lang w:val="en-US" w:eastAsia="en-US"/>
              </w:rPr>
            </w:pPr>
          </w:p>
          <w:p w:rsidR="007D1377" w:rsidRPr="0035696A" w:rsidRDefault="007D1377" w:rsidP="00B53145">
            <w:pPr>
              <w:rPr>
                <w:rFonts w:asciiTheme="minorHAnsi" w:hAnsiTheme="minorHAnsi" w:cs="Arial"/>
                <w:sz w:val="22"/>
                <w:szCs w:val="22"/>
                <w:lang w:val="en-US" w:eastAsia="en-US"/>
              </w:rPr>
            </w:pPr>
            <w:r w:rsidRPr="0035696A">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5696A">
              <w:rPr>
                <w:rFonts w:asciiTheme="minorHAnsi" w:hAnsiTheme="minorHAnsi" w:cs="Arial"/>
                <w:b/>
                <w:sz w:val="22"/>
                <w:szCs w:val="22"/>
              </w:rPr>
              <w:t xml:space="preserve">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Eligibility Criteria</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Qualifications and/ or experience</w:t>
            </w:r>
          </w:p>
          <w:p w:rsidR="007D1377" w:rsidRPr="0035696A" w:rsidRDefault="007D1377" w:rsidP="00B53145">
            <w:pPr>
              <w:rPr>
                <w:rFonts w:asciiTheme="minorHAnsi" w:hAnsiTheme="minorHAnsi" w:cs="Arial"/>
                <w:b/>
                <w:bCs/>
                <w:sz w:val="22"/>
                <w:szCs w:val="22"/>
              </w:rPr>
            </w:pPr>
          </w:p>
        </w:tc>
        <w:tc>
          <w:tcPr>
            <w:tcW w:w="8394" w:type="dxa"/>
          </w:tcPr>
          <w:p w:rsidR="002E6159" w:rsidRPr="0035696A" w:rsidRDefault="002E6159" w:rsidP="007B31A4">
            <w:pPr>
              <w:numPr>
                <w:ilvl w:val="0"/>
                <w:numId w:val="12"/>
              </w:numPr>
              <w:jc w:val="both"/>
              <w:rPr>
                <w:rFonts w:asciiTheme="minorHAnsi" w:hAnsiTheme="minorHAnsi" w:cs="Calibri"/>
                <w:b/>
                <w:bCs/>
                <w:iCs/>
                <w:sz w:val="22"/>
                <w:szCs w:val="22"/>
              </w:rPr>
            </w:pPr>
            <w:r w:rsidRPr="0035696A">
              <w:rPr>
                <w:rFonts w:asciiTheme="minorHAnsi" w:hAnsiTheme="minorHAnsi" w:cs="Calibri"/>
                <w:b/>
                <w:bCs/>
                <w:iCs/>
                <w:sz w:val="22"/>
                <w:szCs w:val="22"/>
                <w:u w:val="single"/>
              </w:rPr>
              <w:t>Professional Qualifications, Experience etc</w:t>
            </w:r>
            <w:r w:rsidRPr="0035696A">
              <w:rPr>
                <w:rFonts w:asciiTheme="minorHAnsi" w:hAnsiTheme="minorHAnsi" w:cs="Calibri"/>
                <w:b/>
                <w:bCs/>
                <w:iCs/>
                <w:sz w:val="22"/>
                <w:szCs w:val="22"/>
              </w:rPr>
              <w:t>.</w:t>
            </w:r>
          </w:p>
          <w:p w:rsidR="002E6159" w:rsidRPr="0035696A" w:rsidRDefault="002E6159" w:rsidP="002E6159">
            <w:pPr>
              <w:jc w:val="both"/>
              <w:rPr>
                <w:rFonts w:asciiTheme="minorHAnsi" w:hAnsiTheme="minorHAnsi" w:cs="Calibri"/>
                <w:b/>
                <w:bCs/>
                <w:iCs/>
                <w:sz w:val="22"/>
                <w:szCs w:val="22"/>
              </w:rPr>
            </w:pPr>
          </w:p>
          <w:p w:rsidR="002E6159" w:rsidRPr="0035696A" w:rsidRDefault="00957666" w:rsidP="007B31A4">
            <w:pPr>
              <w:numPr>
                <w:ilvl w:val="0"/>
                <w:numId w:val="10"/>
              </w:numPr>
              <w:rPr>
                <w:rFonts w:asciiTheme="minorHAnsi" w:hAnsiTheme="minorHAnsi" w:cs="Calibri"/>
                <w:bCs/>
                <w:iCs/>
                <w:sz w:val="22"/>
                <w:szCs w:val="22"/>
              </w:rPr>
            </w:pPr>
            <w:r w:rsidRPr="0035696A">
              <w:rPr>
                <w:rFonts w:asciiTheme="minorHAnsi" w:hAnsiTheme="minorHAnsi" w:cs="Calibri"/>
                <w:bCs/>
                <w:iCs/>
                <w:sz w:val="22"/>
                <w:szCs w:val="22"/>
              </w:rPr>
              <w:t>Eligible</w:t>
            </w:r>
            <w:r w:rsidR="002E6159" w:rsidRPr="0035696A">
              <w:rPr>
                <w:rFonts w:asciiTheme="minorHAnsi" w:hAnsiTheme="minorHAnsi" w:cs="Calibri"/>
                <w:bCs/>
                <w:iCs/>
                <w:sz w:val="22"/>
                <w:szCs w:val="22"/>
              </w:rPr>
              <w:t xml:space="preserve"> applicants will be those who on the closing date for the competition:</w:t>
            </w:r>
          </w:p>
          <w:p w:rsidR="002E6159" w:rsidRPr="0035696A" w:rsidRDefault="002E6159" w:rsidP="00957666">
            <w:pPr>
              <w:rPr>
                <w:rFonts w:asciiTheme="minorHAnsi" w:hAnsiTheme="minorHAnsi" w:cs="Calibri"/>
                <w:bCs/>
                <w:iCs/>
                <w:sz w:val="22"/>
                <w:szCs w:val="22"/>
              </w:rPr>
            </w:pPr>
          </w:p>
          <w:p w:rsidR="002E6159" w:rsidRPr="0035696A" w:rsidRDefault="00957666" w:rsidP="007B31A4">
            <w:pPr>
              <w:pStyle w:val="ListParagraph"/>
              <w:numPr>
                <w:ilvl w:val="0"/>
                <w:numId w:val="11"/>
              </w:numPr>
              <w:contextualSpacing w:val="0"/>
              <w:rPr>
                <w:rFonts w:asciiTheme="minorHAnsi" w:hAnsiTheme="minorHAnsi" w:cs="Calibri"/>
                <w:bCs/>
                <w:iCs/>
                <w:sz w:val="22"/>
                <w:szCs w:val="22"/>
              </w:rPr>
            </w:pPr>
            <w:r w:rsidRPr="0035696A">
              <w:rPr>
                <w:rFonts w:asciiTheme="minorHAnsi" w:hAnsiTheme="minorHAnsi" w:cs="Calibri"/>
                <w:bCs/>
                <w:iCs/>
                <w:sz w:val="22"/>
                <w:szCs w:val="22"/>
              </w:rPr>
              <w:t>Be a</w:t>
            </w:r>
            <w:r w:rsidR="002E6159" w:rsidRPr="0035696A">
              <w:rPr>
                <w:rFonts w:asciiTheme="minorHAnsi" w:hAnsiTheme="minorHAnsi" w:cs="Calibri"/>
                <w:bCs/>
                <w:iCs/>
                <w:sz w:val="22"/>
                <w:szCs w:val="22"/>
              </w:rPr>
              <w:t xml:space="preserve"> registered Pharmacist with the Pharmaceutical Society of Ireland (PSI) or be entitled to be so registered.</w:t>
            </w: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2E6159" w:rsidP="00957666">
            <w:pPr>
              <w:ind w:left="720"/>
              <w:rPr>
                <w:rFonts w:asciiTheme="minorHAnsi" w:hAnsiTheme="minorHAnsi" w:cs="Calibri"/>
                <w:b/>
                <w:bCs/>
                <w:iCs/>
                <w:sz w:val="22"/>
                <w:szCs w:val="22"/>
              </w:rPr>
            </w:pPr>
          </w:p>
          <w:p w:rsidR="002E6159" w:rsidRPr="0035696A" w:rsidRDefault="002E6159" w:rsidP="007B31A4">
            <w:pPr>
              <w:pStyle w:val="ListParagraph"/>
              <w:numPr>
                <w:ilvl w:val="0"/>
                <w:numId w:val="11"/>
              </w:numPr>
              <w:contextualSpacing w:val="0"/>
              <w:rPr>
                <w:rFonts w:asciiTheme="minorHAnsi" w:hAnsiTheme="minorHAnsi" w:cs="Calibri"/>
                <w:bCs/>
                <w:iCs/>
                <w:sz w:val="22"/>
                <w:szCs w:val="22"/>
              </w:rPr>
            </w:pPr>
            <w:r w:rsidRPr="0035696A">
              <w:rPr>
                <w:rFonts w:asciiTheme="minorHAnsi" w:hAnsiTheme="minorHAnsi" w:cs="Calibri"/>
                <w:bCs/>
                <w:iCs/>
                <w:sz w:val="22"/>
                <w:szCs w:val="22"/>
              </w:rPr>
              <w:t>Have at least three years satisfactory post registration hospital experience.</w:t>
            </w:r>
          </w:p>
          <w:p w:rsidR="002E6159" w:rsidRPr="0035696A" w:rsidRDefault="002E6159" w:rsidP="00957666">
            <w:pPr>
              <w:ind w:left="720"/>
              <w:rPr>
                <w:rFonts w:asciiTheme="minorHAnsi" w:hAnsiTheme="minorHAnsi" w:cs="Calibri"/>
                <w:bCs/>
                <w:iCs/>
                <w:sz w:val="22"/>
                <w:szCs w:val="22"/>
              </w:rPr>
            </w:pP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957666" w:rsidP="007B31A4">
            <w:pPr>
              <w:pStyle w:val="ListParagraph"/>
              <w:numPr>
                <w:ilvl w:val="0"/>
                <w:numId w:val="11"/>
              </w:numPr>
              <w:contextualSpacing w:val="0"/>
              <w:rPr>
                <w:rFonts w:asciiTheme="minorHAnsi" w:hAnsiTheme="minorHAnsi" w:cs="Arial"/>
                <w:iCs/>
                <w:color w:val="000000"/>
                <w:sz w:val="22"/>
                <w:szCs w:val="22"/>
              </w:rPr>
            </w:pPr>
            <w:r w:rsidRPr="0035696A">
              <w:rPr>
                <w:rFonts w:asciiTheme="minorHAnsi" w:hAnsiTheme="minorHAnsi" w:cs="Arial"/>
                <w:iCs/>
                <w:color w:val="000000"/>
                <w:sz w:val="22"/>
                <w:szCs w:val="22"/>
              </w:rPr>
              <w:t>Possess the requisite knowledge and ability (including a high standard of suitability and management ability) for the proper discharge of the duties of the office.</w:t>
            </w:r>
          </w:p>
          <w:p w:rsidR="002E6159" w:rsidRPr="0035696A" w:rsidRDefault="002E6159" w:rsidP="00957666">
            <w:pPr>
              <w:rPr>
                <w:rFonts w:asciiTheme="minorHAnsi" w:hAnsiTheme="minorHAnsi" w:cs="Calibri"/>
                <w:b/>
                <w:bCs/>
                <w:i/>
                <w:iCs/>
                <w:sz w:val="22"/>
                <w:szCs w:val="22"/>
              </w:rPr>
            </w:pPr>
          </w:p>
          <w:p w:rsidR="002E6159" w:rsidRPr="0035696A" w:rsidRDefault="002E6159" w:rsidP="002E6159">
            <w:pPr>
              <w:jc w:val="both"/>
              <w:rPr>
                <w:rFonts w:asciiTheme="minorHAnsi" w:hAnsiTheme="minorHAnsi" w:cs="Calibri"/>
                <w:b/>
                <w:sz w:val="22"/>
                <w:szCs w:val="22"/>
              </w:rPr>
            </w:pPr>
            <w:r w:rsidRPr="0035696A">
              <w:rPr>
                <w:rFonts w:asciiTheme="minorHAnsi" w:hAnsiTheme="minorHAnsi" w:cs="Calibri"/>
                <w:b/>
                <w:sz w:val="22"/>
                <w:szCs w:val="22"/>
                <w:u w:val="single"/>
              </w:rPr>
              <w:t>Health</w:t>
            </w:r>
          </w:p>
          <w:p w:rsidR="002E6159" w:rsidRPr="0035696A" w:rsidRDefault="002E6159" w:rsidP="002E6159">
            <w:pPr>
              <w:jc w:val="both"/>
              <w:rPr>
                <w:rFonts w:asciiTheme="minorHAnsi" w:hAnsiTheme="minorHAnsi" w:cs="Calibri"/>
                <w:sz w:val="22"/>
                <w:szCs w:val="22"/>
              </w:rPr>
            </w:pPr>
            <w:r w:rsidRPr="0035696A">
              <w:rPr>
                <w:rFonts w:asciiTheme="minorHAnsi" w:hAnsiTheme="minorHAnsi" w:cs="Calibri"/>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E6159" w:rsidRPr="0035696A" w:rsidRDefault="002E6159" w:rsidP="002E6159">
            <w:pPr>
              <w:jc w:val="both"/>
              <w:rPr>
                <w:rFonts w:asciiTheme="minorHAnsi" w:hAnsiTheme="minorHAnsi" w:cs="Calibri"/>
                <w:sz w:val="22"/>
                <w:szCs w:val="22"/>
              </w:rPr>
            </w:pPr>
          </w:p>
          <w:p w:rsidR="002E6159" w:rsidRPr="0035696A" w:rsidRDefault="002E6159" w:rsidP="002E6159">
            <w:pPr>
              <w:ind w:right="-766"/>
              <w:jc w:val="both"/>
              <w:rPr>
                <w:rFonts w:asciiTheme="minorHAnsi" w:hAnsiTheme="minorHAnsi" w:cs="Calibri"/>
                <w:iCs/>
                <w:sz w:val="22"/>
                <w:szCs w:val="22"/>
              </w:rPr>
            </w:pPr>
            <w:r w:rsidRPr="0035696A">
              <w:rPr>
                <w:rFonts w:asciiTheme="minorHAnsi" w:hAnsiTheme="minorHAnsi" w:cs="Calibri"/>
                <w:b/>
                <w:bCs/>
                <w:sz w:val="22"/>
                <w:szCs w:val="22"/>
                <w:u w:val="single"/>
              </w:rPr>
              <w:t>Character</w:t>
            </w:r>
          </w:p>
          <w:p w:rsidR="002E6159" w:rsidRPr="0035696A" w:rsidRDefault="002E6159" w:rsidP="002E6159">
            <w:pPr>
              <w:autoSpaceDE w:val="0"/>
              <w:autoSpaceDN w:val="0"/>
              <w:adjustRightInd w:val="0"/>
              <w:spacing w:line="240" w:lineRule="atLeast"/>
              <w:rPr>
                <w:rFonts w:asciiTheme="minorHAnsi" w:hAnsiTheme="minorHAnsi" w:cs="Calibri"/>
                <w:sz w:val="22"/>
                <w:szCs w:val="22"/>
              </w:rPr>
            </w:pPr>
            <w:r w:rsidRPr="0035696A">
              <w:rPr>
                <w:rFonts w:asciiTheme="minorHAnsi" w:hAnsiTheme="minorHAnsi" w:cs="Calibri"/>
                <w:sz w:val="22"/>
                <w:szCs w:val="22"/>
              </w:rPr>
              <w:t>Each candidate for and any person holding the office must be of good character.</w:t>
            </w:r>
          </w:p>
          <w:p w:rsidR="007D1377" w:rsidRPr="0035696A" w:rsidRDefault="007D1377" w:rsidP="00B86624">
            <w:pPr>
              <w:rPr>
                <w:rFonts w:asciiTheme="minorHAnsi" w:hAnsiTheme="minorHAnsi" w:cs="Calibri"/>
                <w:color w:val="000000"/>
                <w:sz w:val="22"/>
                <w:szCs w:val="22"/>
                <w:highlight w:val="yellow"/>
                <w:lang w:val="en-US" w:eastAsia="en-US"/>
              </w:rPr>
            </w:pP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Post specific Requirements</w:t>
            </w:r>
          </w:p>
        </w:tc>
        <w:tc>
          <w:tcPr>
            <w:tcW w:w="8394" w:type="dxa"/>
          </w:tcPr>
          <w:p w:rsidR="00791BE2" w:rsidRPr="007D0906" w:rsidRDefault="00791BE2" w:rsidP="007B31A4">
            <w:pPr>
              <w:pStyle w:val="ListParagraph"/>
              <w:numPr>
                <w:ilvl w:val="0"/>
                <w:numId w:val="14"/>
              </w:numPr>
              <w:rPr>
                <w:rFonts w:ascii="Calibri" w:hAnsi="Calibri" w:cs="Arial"/>
                <w:sz w:val="22"/>
                <w:szCs w:val="22"/>
              </w:rPr>
            </w:pPr>
            <w:r w:rsidRPr="007D0906">
              <w:rPr>
                <w:rFonts w:ascii="Calibri" w:hAnsi="Calibri" w:cs="Arial"/>
                <w:sz w:val="22"/>
                <w:szCs w:val="22"/>
              </w:rPr>
              <w:t>Demonstrate depth and breadth of clinical experience as relevant to the role</w:t>
            </w:r>
          </w:p>
          <w:p w:rsidR="00791BE2" w:rsidRPr="00EF6B78" w:rsidRDefault="00791BE2" w:rsidP="007B31A4">
            <w:pPr>
              <w:pStyle w:val="ListParagraph"/>
              <w:numPr>
                <w:ilvl w:val="0"/>
                <w:numId w:val="14"/>
              </w:numPr>
              <w:rPr>
                <w:rFonts w:asciiTheme="minorHAnsi" w:hAnsiTheme="minorHAnsi" w:cs="Arial"/>
                <w:sz w:val="22"/>
                <w:szCs w:val="22"/>
                <w:lang w:val="en-IE"/>
              </w:rPr>
            </w:pPr>
            <w:r w:rsidRPr="007D0906">
              <w:rPr>
                <w:rFonts w:asciiTheme="minorHAnsi" w:hAnsiTheme="minorHAnsi" w:cs="Arial"/>
                <w:iCs/>
                <w:sz w:val="22"/>
                <w:szCs w:val="22"/>
              </w:rPr>
              <w:t>Demonstrate depth and breadth of experience working collaboratively with multiple internal and external stakeholders as relevant to the role</w:t>
            </w:r>
          </w:p>
          <w:p w:rsidR="00263C2E" w:rsidRPr="00EF6B78" w:rsidRDefault="00263C2E" w:rsidP="007B31A4">
            <w:pPr>
              <w:pStyle w:val="ListParagraph"/>
              <w:numPr>
                <w:ilvl w:val="0"/>
                <w:numId w:val="14"/>
              </w:numPr>
              <w:rPr>
                <w:rFonts w:asciiTheme="minorHAnsi" w:hAnsiTheme="minorHAnsi" w:cs="Arial"/>
                <w:sz w:val="22"/>
                <w:szCs w:val="22"/>
                <w:lang w:val="en-IE"/>
              </w:rPr>
            </w:pPr>
            <w:r>
              <w:rPr>
                <w:rFonts w:asciiTheme="minorHAnsi" w:hAnsiTheme="minorHAnsi" w:cs="Arial"/>
                <w:iCs/>
                <w:sz w:val="22"/>
                <w:szCs w:val="22"/>
              </w:rPr>
              <w:t xml:space="preserve">Demonstrate a track record of </w:t>
            </w:r>
            <w:r w:rsidR="007405CD">
              <w:rPr>
                <w:rFonts w:asciiTheme="minorHAnsi" w:hAnsiTheme="minorHAnsi" w:cs="Arial"/>
                <w:iCs/>
                <w:sz w:val="22"/>
                <w:szCs w:val="22"/>
              </w:rPr>
              <w:t>working collaboratively with C</w:t>
            </w:r>
            <w:r w:rsidRPr="00EF6B78">
              <w:rPr>
                <w:rFonts w:asciiTheme="minorHAnsi" w:hAnsiTheme="minorHAnsi" w:cs="Arial"/>
                <w:iCs/>
                <w:sz w:val="22"/>
                <w:szCs w:val="22"/>
              </w:rPr>
              <w:t>onsultants in the last 3 years in order to publish formulary/</w:t>
            </w:r>
            <w:r w:rsidR="00D47D6E">
              <w:rPr>
                <w:rFonts w:asciiTheme="minorHAnsi" w:hAnsiTheme="minorHAnsi" w:cs="Arial"/>
                <w:iCs/>
                <w:sz w:val="22"/>
                <w:szCs w:val="22"/>
              </w:rPr>
              <w:t xml:space="preserve"> </w:t>
            </w:r>
            <w:r w:rsidRPr="00EF6B78">
              <w:rPr>
                <w:rFonts w:asciiTheme="minorHAnsi" w:hAnsiTheme="minorHAnsi" w:cs="Arial"/>
                <w:iCs/>
                <w:sz w:val="22"/>
                <w:szCs w:val="22"/>
              </w:rPr>
              <w:t>guidelines on medicines use</w:t>
            </w:r>
          </w:p>
          <w:p w:rsidR="00263C2E" w:rsidRPr="007D0906" w:rsidRDefault="00263C2E" w:rsidP="007B31A4">
            <w:pPr>
              <w:pStyle w:val="ListParagraph"/>
              <w:numPr>
                <w:ilvl w:val="0"/>
                <w:numId w:val="14"/>
              </w:numPr>
              <w:rPr>
                <w:rFonts w:asciiTheme="minorHAnsi" w:hAnsiTheme="minorHAnsi" w:cs="Arial"/>
                <w:sz w:val="22"/>
                <w:szCs w:val="22"/>
                <w:lang w:val="en-IE"/>
              </w:rPr>
            </w:pPr>
            <w:r>
              <w:rPr>
                <w:rFonts w:asciiTheme="minorHAnsi" w:hAnsiTheme="minorHAnsi" w:cs="Arial"/>
                <w:iCs/>
                <w:sz w:val="22"/>
                <w:szCs w:val="22"/>
              </w:rPr>
              <w:t>Demonstrate the ability to use Microsoft Excel at an advanced level for filtering and analysing data on drug utilisation</w:t>
            </w:r>
          </w:p>
          <w:p w:rsidR="00EE3488" w:rsidRPr="007D0906" w:rsidRDefault="00791BE2" w:rsidP="007B31A4">
            <w:pPr>
              <w:pStyle w:val="ListParagraph"/>
              <w:numPr>
                <w:ilvl w:val="0"/>
                <w:numId w:val="14"/>
              </w:numPr>
              <w:rPr>
                <w:rFonts w:asciiTheme="minorHAnsi" w:hAnsiTheme="minorHAnsi" w:cs="Arial"/>
                <w:sz w:val="22"/>
                <w:szCs w:val="22"/>
              </w:rPr>
            </w:pPr>
            <w:r w:rsidRPr="007D0906">
              <w:rPr>
                <w:rFonts w:ascii="Calibri" w:hAnsi="Calibri" w:cs="Arial"/>
                <w:sz w:val="22"/>
                <w:szCs w:val="22"/>
              </w:rPr>
              <w:t>Demonstrate</w:t>
            </w:r>
            <w:r w:rsidR="007D0906" w:rsidRPr="007D0906">
              <w:rPr>
                <w:rFonts w:ascii="Calibri" w:hAnsi="Calibri" w:cs="Arial"/>
                <w:sz w:val="22"/>
                <w:szCs w:val="22"/>
              </w:rPr>
              <w:t xml:space="preserve"> depth and breadth of</w:t>
            </w:r>
            <w:r w:rsidRPr="007D0906">
              <w:rPr>
                <w:rFonts w:ascii="Calibri" w:hAnsi="Calibri" w:cs="Arial"/>
                <w:sz w:val="22"/>
                <w:szCs w:val="22"/>
              </w:rPr>
              <w:t xml:space="preserve"> experience </w:t>
            </w:r>
            <w:r w:rsidR="007D0906" w:rsidRPr="007D0906">
              <w:rPr>
                <w:rFonts w:ascii="Calibri" w:hAnsi="Calibri" w:cs="Arial"/>
                <w:sz w:val="22"/>
                <w:szCs w:val="22"/>
              </w:rPr>
              <w:t>of working with and the management</w:t>
            </w:r>
            <w:r w:rsidRPr="007D0906">
              <w:rPr>
                <w:rFonts w:ascii="Calibri" w:hAnsi="Calibri" w:cs="Arial"/>
                <w:sz w:val="22"/>
                <w:szCs w:val="22"/>
              </w:rPr>
              <w:t xml:space="preserve"> of medicines information systems which provide direct clinical decision support to doctors, nurses and pharmacists</w:t>
            </w:r>
            <w:r w:rsidR="007D0906" w:rsidRPr="007D0906">
              <w:rPr>
                <w:rFonts w:ascii="Calibri" w:hAnsi="Calibri" w:cs="Arial"/>
                <w:sz w:val="22"/>
                <w:szCs w:val="22"/>
              </w:rPr>
              <w:t xml:space="preserve"> as relevant to the role</w:t>
            </w: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Other requirements specific to the post</w:t>
            </w:r>
          </w:p>
        </w:tc>
        <w:tc>
          <w:tcPr>
            <w:tcW w:w="8394" w:type="dxa"/>
          </w:tcPr>
          <w:p w:rsidR="000B2DD3" w:rsidRPr="002E2F35" w:rsidRDefault="00D819E4" w:rsidP="007B31A4">
            <w:pPr>
              <w:pStyle w:val="ListParagraph"/>
              <w:numPr>
                <w:ilvl w:val="0"/>
                <w:numId w:val="14"/>
              </w:numPr>
              <w:rPr>
                <w:rFonts w:asciiTheme="minorHAnsi" w:hAnsiTheme="minorHAnsi" w:cs="Arial"/>
                <w:iCs/>
                <w:sz w:val="22"/>
                <w:szCs w:val="22"/>
              </w:rPr>
            </w:pPr>
            <w:r w:rsidRPr="002E2F35">
              <w:rPr>
                <w:rFonts w:asciiTheme="minorHAnsi" w:hAnsiTheme="minorHAnsi" w:cs="Arial"/>
                <w:iCs/>
                <w:sz w:val="22"/>
                <w:szCs w:val="22"/>
              </w:rPr>
              <w:t>Access to appropriate transport to fulfil the requirements of the role as the post may involve travel to other Saolta hospitals</w:t>
            </w:r>
          </w:p>
          <w:p w:rsidR="002E2F35" w:rsidRPr="00D819E4" w:rsidRDefault="002E2F35" w:rsidP="007B31A4">
            <w:pPr>
              <w:pStyle w:val="ListParagraph"/>
              <w:numPr>
                <w:ilvl w:val="0"/>
                <w:numId w:val="14"/>
              </w:numPr>
              <w:rPr>
                <w:rFonts w:asciiTheme="minorHAnsi" w:hAnsiTheme="minorHAnsi" w:cs="Arial"/>
                <w:sz w:val="22"/>
                <w:szCs w:val="22"/>
              </w:rPr>
            </w:pPr>
            <w:r w:rsidRPr="002E2F35">
              <w:rPr>
                <w:rFonts w:asciiTheme="minorHAnsi" w:hAnsiTheme="minorHAnsi" w:cs="Arial"/>
                <w:iCs/>
                <w:sz w:val="22"/>
                <w:szCs w:val="22"/>
              </w:rPr>
              <w:t>Flexibility in relation to working hours is required to meet any urgent service needs that may arise.</w:t>
            </w:r>
          </w:p>
        </w:tc>
      </w:tr>
      <w:tr w:rsidR="007D1377" w:rsidRPr="0035696A" w:rsidTr="00AA6D48">
        <w:trPr>
          <w:trHeight w:val="1048"/>
        </w:trPr>
        <w:tc>
          <w:tcPr>
            <w:tcW w:w="2364" w:type="dxa"/>
          </w:tcPr>
          <w:p w:rsidR="007D1377" w:rsidRPr="0035696A" w:rsidRDefault="007D1377" w:rsidP="00D26FA1">
            <w:pPr>
              <w:rPr>
                <w:rFonts w:asciiTheme="minorHAnsi" w:hAnsiTheme="minorHAnsi" w:cs="Arial"/>
                <w:b/>
                <w:bCs/>
                <w:sz w:val="22"/>
                <w:szCs w:val="22"/>
              </w:rPr>
            </w:pPr>
            <w:r w:rsidRPr="0035696A">
              <w:rPr>
                <w:rFonts w:asciiTheme="minorHAnsi" w:hAnsiTheme="minorHAnsi" w:cs="Arial"/>
                <w:b/>
                <w:bCs/>
                <w:sz w:val="22"/>
                <w:szCs w:val="22"/>
              </w:rPr>
              <w:t>Skills, competencies and/or knowledge</w:t>
            </w:r>
          </w:p>
          <w:p w:rsidR="007D1377" w:rsidRPr="0035696A" w:rsidRDefault="007D1377" w:rsidP="00D26FA1">
            <w:pPr>
              <w:rPr>
                <w:rFonts w:asciiTheme="minorHAnsi" w:hAnsiTheme="minorHAnsi" w:cs="Arial"/>
                <w:b/>
                <w:bCs/>
                <w:sz w:val="22"/>
                <w:szCs w:val="22"/>
              </w:rPr>
            </w:pPr>
          </w:p>
          <w:p w:rsidR="007D1377" w:rsidRPr="0035696A" w:rsidRDefault="007D1377" w:rsidP="00D26FA1">
            <w:pPr>
              <w:rPr>
                <w:rFonts w:asciiTheme="minorHAnsi" w:hAnsiTheme="minorHAnsi" w:cs="Arial"/>
                <w:b/>
                <w:bCs/>
                <w:sz w:val="22"/>
                <w:szCs w:val="22"/>
              </w:rPr>
            </w:pPr>
          </w:p>
        </w:tc>
        <w:tc>
          <w:tcPr>
            <w:tcW w:w="8394" w:type="dxa"/>
          </w:tcPr>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evidence of editorial-level management of medicines information systems that provide information directly to clinicians providing patient care</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excellent stakeholder relationship management skills with colleagues and in dealing with all levels of medical doctors and nursing staff.</w:t>
            </w:r>
          </w:p>
          <w:p w:rsidR="00791BE2" w:rsidRPr="00D819E4" w:rsidRDefault="00791BE2"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ability to lea</w:t>
            </w:r>
            <w:r>
              <w:rPr>
                <w:rFonts w:ascii="Calibri" w:hAnsi="Calibri" w:cs="Arial"/>
                <w:color w:val="000000"/>
                <w:sz w:val="22"/>
                <w:szCs w:val="22"/>
              </w:rPr>
              <w:t>d, train and work effectively with peers and managers</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evidence of effective planning and organising skills including awareness of resource management and importance of value for money.</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ability to manage deadlines and effectively handle multiple tasks.</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effective communication skills including: the ability to give constructive feedback to encourage learning.</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awareness and appreciation of the service user.</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 xml:space="preserve">Demonstrate leadership and team management skills including the ability to work with </w:t>
            </w:r>
            <w:r w:rsidR="00EF6B78" w:rsidRPr="00D819E4">
              <w:rPr>
                <w:rFonts w:ascii="Calibri" w:hAnsi="Calibri" w:cs="Arial"/>
                <w:color w:val="000000"/>
                <w:sz w:val="22"/>
                <w:szCs w:val="22"/>
              </w:rPr>
              <w:t>multi-disciplinary</w:t>
            </w:r>
            <w:r w:rsidRPr="00D819E4">
              <w:rPr>
                <w:rFonts w:ascii="Calibri" w:hAnsi="Calibri" w:cs="Arial"/>
                <w:color w:val="000000"/>
                <w:sz w:val="22"/>
                <w:szCs w:val="22"/>
              </w:rPr>
              <w:t xml:space="preserve"> team members </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evidence of ability to empathise with</w:t>
            </w:r>
            <w:r>
              <w:rPr>
                <w:rFonts w:asciiTheme="minorHAnsi" w:hAnsiTheme="minorHAnsi" w:cs="Arial"/>
                <w:color w:val="000000"/>
                <w:sz w:val="22"/>
                <w:szCs w:val="22"/>
              </w:rPr>
              <w:t xml:space="preserve"> and</w:t>
            </w:r>
            <w:r w:rsidRPr="00D819E4">
              <w:rPr>
                <w:rFonts w:ascii="Calibri" w:hAnsi="Calibri" w:cs="Arial"/>
                <w:color w:val="000000"/>
                <w:sz w:val="22"/>
                <w:szCs w:val="22"/>
              </w:rPr>
              <w:t xml:space="preserve"> treat patients, relatives and colleagues with dignity and respect.</w:t>
            </w:r>
          </w:p>
          <w:p w:rsidR="00D819E4" w:rsidRPr="00D819E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evidence of computer skills including Microso</w:t>
            </w:r>
            <w:r>
              <w:rPr>
                <w:rFonts w:asciiTheme="minorHAnsi" w:hAnsiTheme="minorHAnsi" w:cs="Arial"/>
                <w:color w:val="000000"/>
                <w:sz w:val="22"/>
                <w:szCs w:val="22"/>
              </w:rPr>
              <w:t xml:space="preserve">ft Word, </w:t>
            </w:r>
            <w:r w:rsidR="00EE4E6D">
              <w:rPr>
                <w:rFonts w:ascii="Calibri" w:hAnsi="Calibri" w:cs="Arial"/>
                <w:color w:val="000000"/>
                <w:sz w:val="22"/>
                <w:szCs w:val="22"/>
              </w:rPr>
              <w:t>and Excel</w:t>
            </w:r>
          </w:p>
          <w:p w:rsidR="007D1377" w:rsidRPr="007B31A4" w:rsidRDefault="00D819E4" w:rsidP="007B31A4">
            <w:pPr>
              <w:numPr>
                <w:ilvl w:val="0"/>
                <w:numId w:val="13"/>
              </w:numPr>
              <w:rPr>
                <w:rFonts w:ascii="Calibri" w:hAnsi="Calibri" w:cs="Arial"/>
                <w:color w:val="000000"/>
                <w:sz w:val="22"/>
                <w:szCs w:val="22"/>
              </w:rPr>
            </w:pPr>
            <w:r w:rsidRPr="00D819E4">
              <w:rPr>
                <w:rFonts w:ascii="Calibri" w:hAnsi="Calibri" w:cs="Arial"/>
                <w:color w:val="000000"/>
                <w:sz w:val="22"/>
                <w:szCs w:val="22"/>
              </w:rPr>
              <w:t>Demonstrate a working knowledge of the hospi</w:t>
            </w:r>
            <w:r>
              <w:rPr>
                <w:rFonts w:asciiTheme="minorHAnsi" w:hAnsiTheme="minorHAnsi" w:cs="Arial"/>
                <w:color w:val="000000"/>
                <w:sz w:val="22"/>
                <w:szCs w:val="22"/>
              </w:rPr>
              <w:t>tal I</w:t>
            </w:r>
            <w:r w:rsidRPr="00D819E4">
              <w:rPr>
                <w:rFonts w:ascii="Calibri" w:hAnsi="Calibri" w:cs="Arial"/>
                <w:color w:val="000000"/>
                <w:sz w:val="22"/>
                <w:szCs w:val="22"/>
              </w:rPr>
              <w:t>T system.</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Campaign Specific Selection Process</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Ranking/Shortlisting/ Interview</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A ranking and or short-listing exercise </w:t>
            </w:r>
            <w:r w:rsidRPr="0035696A">
              <w:rPr>
                <w:rFonts w:asciiTheme="minorHAnsi" w:hAnsiTheme="minorHAnsi" w:cs="Arial"/>
                <w:sz w:val="22"/>
                <w:szCs w:val="22"/>
                <w:u w:val="single"/>
              </w:rPr>
              <w:t>may</w:t>
            </w:r>
            <w:r w:rsidRPr="0035696A">
              <w:rPr>
                <w:rFonts w:asciiTheme="minorHAnsi" w:hAnsiTheme="minorHAnsi" w:cs="Arial"/>
                <w:sz w:val="22"/>
                <w:szCs w:val="22"/>
              </w:rPr>
              <w:t xml:space="preserve"> be carried out on the basis of information supplied in your application form.  The criteria for ranking and or short-listing are based on the requirements of the post as outlined in the eligibility criteria and skills, </w:t>
            </w:r>
            <w:r w:rsidR="00EE4E6D">
              <w:rPr>
                <w:rFonts w:asciiTheme="minorHAnsi" w:hAnsiTheme="minorHAnsi" w:cs="Arial"/>
                <w:sz w:val="22"/>
                <w:szCs w:val="22"/>
              </w:rPr>
              <w:t xml:space="preserve">post-specific requirements, </w:t>
            </w:r>
            <w:r w:rsidRPr="0035696A">
              <w:rPr>
                <w:rFonts w:asciiTheme="minorHAnsi" w:hAnsiTheme="minorHAnsi" w:cs="Arial"/>
                <w:sz w:val="22"/>
                <w:szCs w:val="22"/>
              </w:rPr>
              <w:t xml:space="preserve">competencies and/or knowledge section of this job specification.  Therefore it is very important that you think about your experience in light of those requirements.  </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u w:val="single"/>
              </w:rPr>
            </w:pPr>
            <w:r w:rsidRPr="0035696A">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7D1377" w:rsidRPr="0035696A" w:rsidRDefault="007D1377" w:rsidP="00B53145">
            <w:pPr>
              <w:rPr>
                <w:rFonts w:asciiTheme="minorHAnsi" w:hAnsiTheme="minorHAnsi" w:cs="Arial"/>
                <w:i/>
                <w:iCs/>
                <w:sz w:val="22"/>
                <w:szCs w:val="22"/>
              </w:rPr>
            </w:pPr>
          </w:p>
          <w:p w:rsidR="007D1377" w:rsidRPr="0035696A" w:rsidRDefault="007D1377" w:rsidP="00B53145">
            <w:pPr>
              <w:rPr>
                <w:rFonts w:asciiTheme="minorHAnsi" w:hAnsiTheme="minorHAnsi" w:cs="Arial"/>
                <w:iCs/>
                <w:sz w:val="22"/>
                <w:szCs w:val="22"/>
              </w:rPr>
            </w:pPr>
            <w:r w:rsidRPr="0035696A">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Code of Practice</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The </w:t>
            </w:r>
            <w:r w:rsidRPr="0035696A">
              <w:rPr>
                <w:rFonts w:asciiTheme="minorHAnsi" w:hAnsiTheme="minorHAnsi" w:cs="Arial"/>
                <w:sz w:val="22"/>
                <w:szCs w:val="22"/>
                <w:lang w:val="en-IE"/>
              </w:rPr>
              <w:t xml:space="preserve">Health Service Executive / Public Appointments Service </w:t>
            </w:r>
            <w:r w:rsidRPr="0035696A">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35696A">
              <w:rPr>
                <w:rFonts w:asciiTheme="minorHAnsi" w:hAnsiTheme="minorHAnsi" w:cs="Arial"/>
                <w:iCs/>
                <w:sz w:val="22"/>
                <w:szCs w:val="22"/>
              </w:rPr>
              <w:t xml:space="preserve">facilities for feedback to applicants </w:t>
            </w:r>
            <w:r w:rsidRPr="0035696A">
              <w:rPr>
                <w:rFonts w:asciiTheme="minorHAnsi" w:hAnsiTheme="minorHAnsi" w:cs="Arial"/>
                <w:sz w:val="22"/>
                <w:szCs w:val="22"/>
              </w:rPr>
              <w:t xml:space="preserve">on matters relating to their application when requested, and </w:t>
            </w:r>
            <w:r w:rsidRPr="0035696A">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35696A">
              <w:rPr>
                <w:rFonts w:asciiTheme="minorHAnsi" w:hAnsiTheme="minorHAnsi" w:cs="Arial"/>
                <w:sz w:val="22"/>
                <w:szCs w:val="22"/>
              </w:rPr>
              <w:t xml:space="preserve"> Additional information on the </w:t>
            </w: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’s review process is available in the document posted with each vacancy entitled “Code of Practice, information for candidates”.</w:t>
            </w:r>
          </w:p>
          <w:p w:rsidR="007D1377" w:rsidRPr="0035696A" w:rsidRDefault="007D1377" w:rsidP="00B53145">
            <w:pPr>
              <w:ind w:firstLine="720"/>
              <w:rPr>
                <w:rFonts w:asciiTheme="minorHAnsi" w:hAnsiTheme="minorHAnsi" w:cs="Arial"/>
                <w:sz w:val="22"/>
                <w:szCs w:val="22"/>
              </w:rPr>
            </w:pPr>
          </w:p>
          <w:p w:rsidR="007D1377" w:rsidRPr="0035696A" w:rsidRDefault="007D1377" w:rsidP="00CF0F7C">
            <w:pPr>
              <w:rPr>
                <w:rFonts w:asciiTheme="minorHAnsi" w:hAnsiTheme="minorHAnsi" w:cs="Arial"/>
                <w:sz w:val="22"/>
                <w:szCs w:val="22"/>
              </w:rPr>
            </w:pPr>
            <w:r w:rsidRPr="0035696A">
              <w:rPr>
                <w:rFonts w:asciiTheme="minorHAnsi" w:hAnsiTheme="minorHAnsi" w:cs="Arial"/>
                <w:sz w:val="22"/>
                <w:szCs w:val="22"/>
              </w:rPr>
              <w:t xml:space="preserve">Codes of practice are published by the CPSA and are available on </w:t>
            </w:r>
            <w:hyperlink r:id="rId18" w:history="1">
              <w:r w:rsidRPr="0035696A">
                <w:rPr>
                  <w:rStyle w:val="Hyperlink"/>
                  <w:rFonts w:asciiTheme="minorHAnsi" w:hAnsiTheme="minorHAnsi" w:cs="Arial"/>
                  <w:sz w:val="22"/>
                  <w:szCs w:val="22"/>
                </w:rPr>
                <w:t>www.cpsa.ie</w:t>
              </w:r>
            </w:hyperlink>
          </w:p>
        </w:tc>
      </w:tr>
      <w:tr w:rsidR="007D1377" w:rsidRPr="0035696A" w:rsidTr="00363F42">
        <w:tc>
          <w:tcPr>
            <w:tcW w:w="10758" w:type="dxa"/>
            <w:gridSpan w:val="2"/>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The reform programme outlined for the Health Services may impact on this role and as structures change the job description may be reviewed.</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35696A" w:rsidRPr="0035696A" w:rsidRDefault="0035696A" w:rsidP="00B53145">
      <w:pPr>
        <w:rPr>
          <w:rFonts w:asciiTheme="minorHAnsi" w:hAnsiTheme="minorHAnsi" w:cs="Arial"/>
          <w:b/>
          <w:sz w:val="22"/>
          <w:szCs w:val="22"/>
        </w:rPr>
        <w:sectPr w:rsidR="0035696A" w:rsidRPr="0035696A" w:rsidSect="00556300">
          <w:footerReference w:type="even" r:id="rId19"/>
          <w:footerReference w:type="default" r:id="rId20"/>
          <w:pgSz w:w="11906" w:h="16838"/>
          <w:pgMar w:top="284" w:right="746" w:bottom="1440" w:left="1800" w:header="708" w:footer="708" w:gutter="0"/>
          <w:cols w:space="708"/>
          <w:docGrid w:linePitch="360"/>
        </w:sectPr>
      </w:pPr>
    </w:p>
    <w:p w:rsidR="009D4252" w:rsidRPr="0035696A" w:rsidRDefault="0035696A" w:rsidP="00B53145">
      <w:pPr>
        <w:rPr>
          <w:rFonts w:asciiTheme="minorHAnsi" w:hAnsiTheme="minorHAnsi" w:cs="Arial"/>
          <w:b/>
          <w:sz w:val="22"/>
          <w:szCs w:val="22"/>
        </w:rPr>
      </w:pPr>
      <w:r>
        <w:rPr>
          <w:rFonts w:asciiTheme="minorHAnsi" w:hAnsiTheme="minorHAnsi" w:cs="Arial"/>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-895350</wp:posOffset>
            </wp:positionH>
            <wp:positionV relativeFrom="paragraph">
              <wp:posOffset>10795</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21"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b/>
          <w:sz w:val="22"/>
          <w:szCs w:val="22"/>
        </w:rPr>
      </w:pPr>
    </w:p>
    <w:p w:rsidR="0035696A" w:rsidRPr="0035696A" w:rsidRDefault="0035696A" w:rsidP="000343DC">
      <w:pPr>
        <w:jc w:val="center"/>
        <w:rPr>
          <w:rFonts w:asciiTheme="minorHAnsi" w:hAnsiTheme="minorHAnsi" w:cs="Arial"/>
          <w:b/>
          <w:sz w:val="22"/>
          <w:szCs w:val="22"/>
        </w:rPr>
      </w:pPr>
    </w:p>
    <w:p w:rsidR="0035696A" w:rsidRPr="0035696A" w:rsidRDefault="0035696A" w:rsidP="000343DC">
      <w:pPr>
        <w:jc w:val="center"/>
        <w:rPr>
          <w:rFonts w:asciiTheme="minorHAnsi" w:hAnsiTheme="minorHAnsi" w:cs="Arial"/>
          <w:b/>
          <w:sz w:val="22"/>
          <w:szCs w:val="22"/>
        </w:rPr>
      </w:pPr>
      <w:r w:rsidRPr="0035696A">
        <w:rPr>
          <w:rFonts w:asciiTheme="minorHAnsi" w:hAnsiTheme="minorHAnsi" w:cs="Arial"/>
          <w:b/>
          <w:sz w:val="22"/>
          <w:szCs w:val="22"/>
        </w:rPr>
        <w:t>Senior</w:t>
      </w:r>
      <w:r w:rsidR="00D819E4">
        <w:rPr>
          <w:rFonts w:asciiTheme="minorHAnsi" w:hAnsiTheme="minorHAnsi" w:cs="Arial"/>
          <w:b/>
          <w:sz w:val="22"/>
          <w:szCs w:val="22"/>
        </w:rPr>
        <w:t xml:space="preserve"> Pharmacist - Formulary</w:t>
      </w:r>
    </w:p>
    <w:p w:rsidR="000343DC" w:rsidRPr="0035696A" w:rsidRDefault="000343DC" w:rsidP="000343DC">
      <w:pPr>
        <w:jc w:val="center"/>
        <w:rPr>
          <w:rFonts w:asciiTheme="minorHAnsi" w:hAnsiTheme="minorHAnsi" w:cs="Arial"/>
          <w:b/>
          <w:sz w:val="22"/>
          <w:szCs w:val="22"/>
        </w:rPr>
      </w:pPr>
      <w:r w:rsidRPr="0035696A">
        <w:rPr>
          <w:rFonts w:asciiTheme="minorHAnsi" w:hAnsiTheme="minorHAns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7224"/>
      </w:tblGrid>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Tenure </w:t>
            </w:r>
          </w:p>
        </w:tc>
        <w:tc>
          <w:tcPr>
            <w:tcW w:w="7224" w:type="dxa"/>
          </w:tcPr>
          <w:p w:rsidR="000343DC" w:rsidRPr="0035696A" w:rsidRDefault="00CF0F7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The current vacancy available is</w:t>
            </w:r>
            <w:r w:rsidR="000A5514" w:rsidRPr="0035696A">
              <w:rPr>
                <w:rFonts w:asciiTheme="minorHAnsi" w:hAnsiTheme="minorHAnsi" w:cs="Arial"/>
                <w:color w:val="000000"/>
                <w:spacing w:val="-3"/>
                <w:sz w:val="22"/>
                <w:szCs w:val="22"/>
              </w:rPr>
              <w:t xml:space="preserve"> permanent</w:t>
            </w:r>
            <w:r w:rsidR="0035696A" w:rsidRPr="0035696A">
              <w:rPr>
                <w:rFonts w:asciiTheme="minorHAnsi" w:hAnsiTheme="minorHAnsi" w:cs="Arial"/>
                <w:color w:val="000000"/>
                <w:spacing w:val="-3"/>
                <w:sz w:val="22"/>
                <w:szCs w:val="22"/>
              </w:rPr>
              <w:t xml:space="preserve">, </w:t>
            </w:r>
            <w:r w:rsidR="009C704A" w:rsidRPr="0035696A">
              <w:rPr>
                <w:rFonts w:asciiTheme="minorHAnsi" w:hAnsiTheme="minorHAnsi" w:cs="Arial"/>
                <w:color w:val="000000"/>
                <w:spacing w:val="-3"/>
                <w:sz w:val="22"/>
                <w:szCs w:val="22"/>
              </w:rPr>
              <w:t>whole t</w:t>
            </w:r>
            <w:r w:rsidR="00BD06A5" w:rsidRPr="0035696A">
              <w:rPr>
                <w:rFonts w:asciiTheme="minorHAnsi" w:hAnsiTheme="minorHAnsi" w:cs="Arial"/>
                <w:color w:val="000000"/>
                <w:spacing w:val="-3"/>
                <w:sz w:val="22"/>
                <w:szCs w:val="22"/>
              </w:rPr>
              <w:t>ime</w:t>
            </w:r>
            <w:r w:rsidR="000A5514" w:rsidRPr="0035696A">
              <w:rPr>
                <w:rFonts w:asciiTheme="minorHAnsi" w:hAnsiTheme="minorHAnsi" w:cs="Arial"/>
                <w:color w:val="000000"/>
                <w:spacing w:val="-3"/>
                <w:sz w:val="22"/>
                <w:szCs w:val="22"/>
              </w:rPr>
              <w:t xml:space="preserve"> </w:t>
            </w:r>
            <w:r w:rsidR="0035696A" w:rsidRPr="0035696A">
              <w:rPr>
                <w:rFonts w:asciiTheme="minorHAnsi" w:hAnsiTheme="minorHAnsi" w:cs="Arial"/>
                <w:color w:val="000000"/>
                <w:spacing w:val="-3"/>
                <w:sz w:val="22"/>
                <w:szCs w:val="22"/>
              </w:rPr>
              <w:t>and pensionable.</w:t>
            </w: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p>
          <w:p w:rsidR="0035696A" w:rsidRDefault="00D819E4"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Helvetica"/>
                <w:color w:val="000000"/>
                <w:sz w:val="22"/>
                <w:szCs w:val="22"/>
              </w:rPr>
              <w:t xml:space="preserve">A panel may be created for </w:t>
            </w:r>
            <w:r>
              <w:rPr>
                <w:rFonts w:asciiTheme="minorHAnsi" w:hAnsiTheme="minorHAnsi" w:cs="Helvetica"/>
                <w:color w:val="000000"/>
                <w:sz w:val="22"/>
                <w:szCs w:val="22"/>
              </w:rPr>
              <w:t xml:space="preserve">Senior Pharmacist - Formulary, </w:t>
            </w:r>
            <w:r w:rsidR="00843D0F">
              <w:rPr>
                <w:rFonts w:asciiTheme="minorHAnsi" w:hAnsiTheme="minorHAnsi" w:cs="Helvetica"/>
                <w:color w:val="000000"/>
                <w:sz w:val="22"/>
                <w:szCs w:val="22"/>
              </w:rPr>
              <w:t>Saolta</w:t>
            </w:r>
            <w:r w:rsidRPr="0035696A">
              <w:rPr>
                <w:rFonts w:asciiTheme="minorHAnsi" w:hAnsiTheme="minorHAnsi" w:cs="Helvetica"/>
                <w:color w:val="000000"/>
                <w:sz w:val="22"/>
                <w:szCs w:val="22"/>
              </w:rPr>
              <w:t>, from which permanent and specified purpose vacancies of full or part time duration may be filled</w:t>
            </w:r>
            <w:r w:rsidRPr="0035696A">
              <w:rPr>
                <w:rFonts w:asciiTheme="minorHAnsi" w:hAnsiTheme="minorHAnsi" w:cs="Arial"/>
                <w:color w:val="000000"/>
                <w:spacing w:val="-3"/>
                <w:sz w:val="22"/>
                <w:szCs w:val="22"/>
              </w:rPr>
              <w:t xml:space="preserve"> </w:t>
            </w:r>
          </w:p>
          <w:p w:rsidR="00D819E4" w:rsidRPr="0035696A" w:rsidRDefault="00D819E4" w:rsidP="000343DC">
            <w:pPr>
              <w:tabs>
                <w:tab w:val="left" w:pos="-720"/>
                <w:tab w:val="left" w:pos="0"/>
                <w:tab w:val="left" w:pos="720"/>
              </w:tabs>
              <w:suppressAutoHyphens/>
              <w:jc w:val="both"/>
              <w:rPr>
                <w:rFonts w:asciiTheme="minorHAnsi" w:hAnsiTheme="minorHAnsi" w:cs="Arial"/>
                <w:color w:val="000000"/>
                <w:spacing w:val="-3"/>
                <w:sz w:val="22"/>
                <w:szCs w:val="22"/>
              </w:rPr>
            </w:pP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Appointment as an employee of the Health Service Executive is governed by the Health Act 2004 and the Public Service Management (Recruitment and Appointment) Act 2004</w:t>
            </w:r>
            <w:r w:rsidR="00625F5A" w:rsidRPr="0035696A">
              <w:rPr>
                <w:rFonts w:asciiTheme="minorHAnsi" w:hAnsiTheme="minorHAnsi" w:cs="Arial"/>
                <w:color w:val="000000"/>
                <w:spacing w:val="-3"/>
                <w:sz w:val="22"/>
                <w:szCs w:val="22"/>
              </w:rPr>
              <w:t xml:space="preserve"> and Public Service Management (Recruitment and Appointments) Amendment Act 2013.</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Remuneration </w:t>
            </w:r>
          </w:p>
        </w:tc>
        <w:tc>
          <w:tcPr>
            <w:tcW w:w="7224" w:type="dxa"/>
          </w:tcPr>
          <w:p w:rsidR="00612084" w:rsidRDefault="00BD06A5" w:rsidP="00021D7E">
            <w:pPr>
              <w:jc w:val="both"/>
              <w:rPr>
                <w:rFonts w:asciiTheme="minorHAnsi" w:hAnsiTheme="minorHAnsi"/>
                <w:sz w:val="22"/>
                <w:szCs w:val="22"/>
              </w:rPr>
            </w:pPr>
            <w:r w:rsidRPr="0035696A">
              <w:rPr>
                <w:rFonts w:asciiTheme="minorHAnsi" w:hAnsiTheme="minorHAnsi" w:cs="Arial"/>
                <w:color w:val="000000"/>
                <w:sz w:val="22"/>
                <w:szCs w:val="22"/>
              </w:rPr>
              <w:t>T</w:t>
            </w:r>
            <w:r w:rsidR="0035696A" w:rsidRPr="0035696A">
              <w:rPr>
                <w:rFonts w:asciiTheme="minorHAnsi" w:hAnsiTheme="minorHAnsi" w:cs="Arial"/>
                <w:color w:val="000000"/>
                <w:sz w:val="22"/>
                <w:szCs w:val="22"/>
              </w:rPr>
              <w:t>he Salary scale for the post is</w:t>
            </w:r>
            <w:r w:rsidRPr="0035696A">
              <w:rPr>
                <w:rFonts w:asciiTheme="minorHAnsi" w:hAnsiTheme="minorHAnsi" w:cs="Arial"/>
                <w:color w:val="000000"/>
                <w:sz w:val="22"/>
                <w:szCs w:val="22"/>
              </w:rPr>
              <w:t xml:space="preserve">: </w:t>
            </w:r>
            <w:r w:rsidR="004A216E" w:rsidRPr="0035696A">
              <w:rPr>
                <w:rFonts w:asciiTheme="minorHAnsi" w:hAnsiTheme="minorHAnsi" w:cs="Arial"/>
                <w:color w:val="000000"/>
                <w:sz w:val="22"/>
                <w:szCs w:val="22"/>
              </w:rPr>
              <w:t>€</w:t>
            </w:r>
            <w:r w:rsidR="0035696A" w:rsidRPr="0035696A">
              <w:rPr>
                <w:rFonts w:asciiTheme="minorHAnsi" w:hAnsiTheme="minorHAnsi"/>
                <w:sz w:val="22"/>
                <w:szCs w:val="22"/>
              </w:rPr>
              <w:t xml:space="preserve"> </w:t>
            </w:r>
            <w:r w:rsidR="00021D7E" w:rsidRPr="00021D7E">
              <w:rPr>
                <w:rFonts w:asciiTheme="minorHAnsi" w:hAnsiTheme="minorHAnsi"/>
                <w:sz w:val="22"/>
                <w:szCs w:val="22"/>
              </w:rPr>
              <w:t>62,720</w:t>
            </w:r>
            <w:r w:rsidR="00021D7E">
              <w:rPr>
                <w:rFonts w:asciiTheme="minorHAnsi" w:hAnsiTheme="minorHAnsi"/>
                <w:sz w:val="22"/>
                <w:szCs w:val="22"/>
              </w:rPr>
              <w:t xml:space="preserve">, 65,603, </w:t>
            </w:r>
            <w:r w:rsidR="00021D7E" w:rsidRPr="00021D7E">
              <w:rPr>
                <w:rFonts w:asciiTheme="minorHAnsi" w:hAnsiTheme="minorHAnsi"/>
                <w:sz w:val="22"/>
                <w:szCs w:val="22"/>
              </w:rPr>
              <w:t>66,526</w:t>
            </w:r>
            <w:r w:rsidR="00021D7E">
              <w:rPr>
                <w:rFonts w:asciiTheme="minorHAnsi" w:hAnsiTheme="minorHAnsi"/>
                <w:sz w:val="22"/>
                <w:szCs w:val="22"/>
              </w:rPr>
              <w:t xml:space="preserve">, 67,445, 67,557, 68,842, 70,208, </w:t>
            </w:r>
            <w:r w:rsidR="00021D7E" w:rsidRPr="00021D7E">
              <w:rPr>
                <w:rFonts w:asciiTheme="minorHAnsi" w:hAnsiTheme="minorHAnsi"/>
                <w:sz w:val="22"/>
                <w:szCs w:val="22"/>
              </w:rPr>
              <w:t>72,590</w:t>
            </w:r>
          </w:p>
          <w:p w:rsidR="007B31A4" w:rsidRDefault="007B31A4" w:rsidP="00021D7E">
            <w:pPr>
              <w:jc w:val="both"/>
              <w:rPr>
                <w:rFonts w:asciiTheme="minorHAnsi" w:hAnsiTheme="minorHAnsi"/>
                <w:sz w:val="22"/>
                <w:szCs w:val="22"/>
              </w:rPr>
            </w:pPr>
          </w:p>
          <w:p w:rsidR="007B31A4" w:rsidRPr="0035696A" w:rsidRDefault="007B31A4" w:rsidP="00021D7E">
            <w:pPr>
              <w:jc w:val="both"/>
              <w:rPr>
                <w:rFonts w:asciiTheme="minorHAnsi" w:hAnsiTheme="minorHAnsi" w:cs="Arial"/>
                <w:color w:val="000000"/>
                <w:sz w:val="22"/>
                <w:szCs w:val="22"/>
              </w:rPr>
            </w:pPr>
            <w:r w:rsidRPr="00FD3032">
              <w:rPr>
                <w:rFonts w:ascii="Calibri" w:hAnsi="Calibr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Working Week</w:t>
            </w:r>
          </w:p>
          <w:p w:rsidR="000343DC" w:rsidRPr="0035696A" w:rsidRDefault="000343DC" w:rsidP="000343DC">
            <w:pPr>
              <w:jc w:val="both"/>
              <w:rPr>
                <w:rFonts w:asciiTheme="minorHAnsi" w:hAnsiTheme="minorHAnsi" w:cs="Arial"/>
                <w:b/>
                <w:bCs/>
                <w:sz w:val="22"/>
                <w:szCs w:val="22"/>
              </w:rPr>
            </w:pPr>
          </w:p>
        </w:tc>
        <w:tc>
          <w:tcPr>
            <w:tcW w:w="7224" w:type="dxa"/>
          </w:tcPr>
          <w:p w:rsidR="000343DC" w:rsidRPr="0035696A" w:rsidRDefault="000343DC" w:rsidP="000343DC">
            <w:pPr>
              <w:jc w:val="both"/>
              <w:rPr>
                <w:rFonts w:asciiTheme="minorHAnsi" w:hAnsiTheme="minorHAnsi" w:cs="Arial"/>
                <w:sz w:val="22"/>
                <w:szCs w:val="22"/>
              </w:rPr>
            </w:pPr>
            <w:r w:rsidRPr="0035696A">
              <w:rPr>
                <w:rFonts w:asciiTheme="minorHAnsi" w:hAnsiTheme="minorHAnsi" w:cs="Arial"/>
                <w:sz w:val="22"/>
                <w:szCs w:val="22"/>
              </w:rPr>
              <w:t xml:space="preserve">The standard working week applying to the post is </w:t>
            </w:r>
            <w:r w:rsidR="00523771" w:rsidRPr="0035696A">
              <w:rPr>
                <w:rFonts w:asciiTheme="minorHAnsi" w:hAnsiTheme="minorHAnsi" w:cs="Arial"/>
                <w:sz w:val="22"/>
                <w:szCs w:val="22"/>
              </w:rPr>
              <w:t>37</w:t>
            </w:r>
            <w:r w:rsidR="00854E73" w:rsidRPr="0035696A">
              <w:rPr>
                <w:rFonts w:asciiTheme="minorHAnsi" w:hAnsiTheme="minorHAnsi" w:cs="Arial"/>
                <w:sz w:val="22"/>
                <w:szCs w:val="22"/>
              </w:rPr>
              <w:t xml:space="preserve"> </w:t>
            </w:r>
            <w:r w:rsidRPr="0035696A">
              <w:rPr>
                <w:rFonts w:asciiTheme="minorHAnsi" w:hAnsiTheme="minorHAnsi" w:cs="Arial"/>
                <w:sz w:val="22"/>
                <w:szCs w:val="22"/>
              </w:rPr>
              <w:t xml:space="preserve">hours </w:t>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sz w:val="22"/>
                <w:szCs w:val="22"/>
              </w:rPr>
            </w:pP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5696A">
              <w:rPr>
                <w:rFonts w:asciiTheme="minorHAnsi" w:hAnsiTheme="minorHAnsi" w:cs="Arial"/>
                <w:sz w:val="22"/>
                <w:szCs w:val="22"/>
                <w:vertAlign w:val="superscript"/>
              </w:rPr>
              <w:t>th</w:t>
            </w:r>
            <w:r w:rsidRPr="0035696A">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Annual Leave</w:t>
            </w:r>
          </w:p>
        </w:tc>
        <w:tc>
          <w:tcPr>
            <w:tcW w:w="7224" w:type="dxa"/>
          </w:tcPr>
          <w:p w:rsidR="000343DC" w:rsidRPr="0035696A" w:rsidRDefault="000343DC" w:rsidP="009B223A">
            <w:pPr>
              <w:rPr>
                <w:rFonts w:asciiTheme="minorHAnsi" w:hAnsiTheme="minorHAnsi" w:cs="Arial"/>
                <w:sz w:val="22"/>
                <w:szCs w:val="22"/>
              </w:rPr>
            </w:pPr>
            <w:r w:rsidRPr="0035696A">
              <w:rPr>
                <w:rFonts w:asciiTheme="minorHAnsi" w:hAnsiTheme="minorHAnsi" w:cs="Arial"/>
                <w:sz w:val="22"/>
                <w:szCs w:val="22"/>
              </w:rPr>
              <w:t>The annual leave associated with the post will be confirmed at job offer stage</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Superannuation</w:t>
            </w:r>
          </w:p>
          <w:p w:rsidR="000343DC" w:rsidRPr="0035696A" w:rsidRDefault="000343DC" w:rsidP="000343DC">
            <w:pPr>
              <w:jc w:val="both"/>
              <w:rPr>
                <w:rFonts w:asciiTheme="minorHAnsi" w:hAnsiTheme="minorHAnsi" w:cs="Arial"/>
                <w:b/>
                <w:bCs/>
                <w:sz w:val="22"/>
                <w:szCs w:val="22"/>
              </w:rPr>
            </w:pPr>
          </w:p>
          <w:p w:rsidR="000343DC" w:rsidRPr="0035696A" w:rsidRDefault="000343DC" w:rsidP="000343DC">
            <w:pPr>
              <w:jc w:val="both"/>
              <w:rPr>
                <w:rFonts w:asciiTheme="minorHAnsi" w:hAnsiTheme="minorHAnsi" w:cs="Arial"/>
                <w:b/>
                <w:bCs/>
                <w:sz w:val="22"/>
                <w:szCs w:val="22"/>
              </w:rPr>
            </w:pPr>
          </w:p>
        </w:tc>
        <w:tc>
          <w:tcPr>
            <w:tcW w:w="7224" w:type="dxa"/>
          </w:tcPr>
          <w:p w:rsidR="00625F5A" w:rsidRPr="0035696A" w:rsidRDefault="00625F5A" w:rsidP="00625F5A">
            <w:pPr>
              <w:jc w:val="both"/>
              <w:rPr>
                <w:rFonts w:asciiTheme="minorHAnsi" w:hAnsiTheme="minorHAnsi" w:cs="Arial"/>
                <w:sz w:val="22"/>
                <w:szCs w:val="22"/>
              </w:rPr>
            </w:pPr>
            <w:r w:rsidRPr="0035696A">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December 2004.</w:t>
            </w:r>
          </w:p>
          <w:p w:rsidR="000343DC" w:rsidRPr="0035696A" w:rsidRDefault="000343DC" w:rsidP="000343DC">
            <w:pPr>
              <w:jc w:val="both"/>
              <w:rPr>
                <w:rFonts w:asciiTheme="minorHAnsi" w:hAnsiTheme="minorHAnsi" w:cs="Arial"/>
                <w:bCs/>
                <w:iCs/>
                <w:sz w:val="22"/>
                <w:szCs w:val="22"/>
              </w:rPr>
            </w:pPr>
          </w:p>
        </w:tc>
      </w:tr>
      <w:tr w:rsidR="00021D7E" w:rsidRPr="0035696A" w:rsidTr="0048129F">
        <w:tc>
          <w:tcPr>
            <w:tcW w:w="3408" w:type="dxa"/>
          </w:tcPr>
          <w:p w:rsidR="00021D7E" w:rsidRPr="006C5C6C" w:rsidRDefault="00021D7E" w:rsidP="00B54FD8">
            <w:pPr>
              <w:jc w:val="both"/>
              <w:rPr>
                <w:rFonts w:ascii="Calibri" w:hAnsi="Calibri" w:cs="Arial"/>
                <w:b/>
                <w:bCs/>
                <w:sz w:val="22"/>
                <w:szCs w:val="22"/>
              </w:rPr>
            </w:pPr>
            <w:r w:rsidRPr="008847B2">
              <w:rPr>
                <w:rFonts w:ascii="Calibri" w:hAnsi="Calibri" w:cs="Arial"/>
                <w:b/>
                <w:bCs/>
                <w:sz w:val="22"/>
                <w:szCs w:val="22"/>
              </w:rPr>
              <w:t>Age</w:t>
            </w:r>
          </w:p>
        </w:tc>
        <w:tc>
          <w:tcPr>
            <w:tcW w:w="7224" w:type="dxa"/>
          </w:tcPr>
          <w:p w:rsidR="00021D7E" w:rsidRPr="008847B2" w:rsidRDefault="00021D7E" w:rsidP="00B54FD8">
            <w:pPr>
              <w:autoSpaceDE w:val="0"/>
              <w:autoSpaceDN w:val="0"/>
              <w:spacing w:line="276" w:lineRule="auto"/>
              <w:rPr>
                <w:rFonts w:ascii="Calibri" w:eastAsia="Calibri" w:hAnsi="Calibri" w:cs="Arial"/>
                <w:i/>
                <w:iCs/>
                <w:color w:val="000000"/>
                <w:sz w:val="22"/>
                <w:szCs w:val="22"/>
                <w:lang w:eastAsia="en-US"/>
              </w:rPr>
            </w:pPr>
            <w:r w:rsidRPr="008847B2">
              <w:rPr>
                <w:rFonts w:ascii="Calibri" w:hAnsi="Calibri" w:cs="Arial"/>
                <w:color w:val="000000"/>
                <w:sz w:val="22"/>
                <w:szCs w:val="22"/>
              </w:rPr>
              <w:t>The Public Service Superannuation (Age of Retirement) Act, 2018* set 70 years as the compulsory retirement age for public servants.</w:t>
            </w:r>
            <w:r w:rsidRPr="008847B2">
              <w:rPr>
                <w:rFonts w:ascii="Calibri" w:hAnsi="Calibri" w:cs="Arial"/>
                <w:i/>
                <w:iCs/>
                <w:color w:val="000000"/>
                <w:sz w:val="22"/>
                <w:szCs w:val="22"/>
              </w:rPr>
              <w:t xml:space="preserve"> </w:t>
            </w:r>
          </w:p>
          <w:p w:rsidR="00021D7E" w:rsidRPr="008847B2" w:rsidRDefault="00021D7E" w:rsidP="00B54FD8">
            <w:pPr>
              <w:autoSpaceDE w:val="0"/>
              <w:autoSpaceDN w:val="0"/>
              <w:spacing w:line="276" w:lineRule="auto"/>
              <w:rPr>
                <w:rFonts w:ascii="Calibri" w:hAnsi="Calibri" w:cs="Arial"/>
                <w:i/>
                <w:iCs/>
                <w:color w:val="000000"/>
                <w:sz w:val="22"/>
                <w:szCs w:val="22"/>
              </w:rPr>
            </w:pPr>
          </w:p>
          <w:p w:rsidR="00021D7E" w:rsidRPr="008847B2" w:rsidRDefault="00021D7E" w:rsidP="00B54FD8">
            <w:pPr>
              <w:autoSpaceDE w:val="0"/>
              <w:autoSpaceDN w:val="0"/>
              <w:spacing w:line="276" w:lineRule="auto"/>
              <w:rPr>
                <w:rFonts w:ascii="Calibri" w:hAnsi="Calibri" w:cs="Arial"/>
                <w:b/>
                <w:bCs/>
                <w:i/>
                <w:iCs/>
                <w:color w:val="000000"/>
                <w:sz w:val="22"/>
                <w:szCs w:val="22"/>
                <w:u w:val="single"/>
              </w:rPr>
            </w:pPr>
            <w:r w:rsidRPr="008847B2">
              <w:rPr>
                <w:rFonts w:ascii="Calibri" w:hAnsi="Calibri" w:cs="Arial"/>
                <w:b/>
                <w:bCs/>
                <w:i/>
                <w:iCs/>
                <w:color w:val="000000"/>
                <w:sz w:val="22"/>
                <w:szCs w:val="22"/>
              </w:rPr>
              <w:t xml:space="preserve">* </w:t>
            </w:r>
            <w:r w:rsidRPr="008847B2">
              <w:rPr>
                <w:rFonts w:ascii="Calibri" w:hAnsi="Calibri" w:cs="Arial"/>
                <w:b/>
                <w:bCs/>
                <w:i/>
                <w:iCs/>
                <w:color w:val="000000"/>
                <w:sz w:val="22"/>
                <w:szCs w:val="22"/>
                <w:u w:val="single"/>
              </w:rPr>
              <w:t>Public Servants not affected by this legislation:</w:t>
            </w:r>
          </w:p>
          <w:p w:rsidR="00021D7E" w:rsidRPr="008847B2" w:rsidRDefault="00021D7E" w:rsidP="00B54FD8">
            <w:pPr>
              <w:autoSpaceDE w:val="0"/>
              <w:autoSpaceDN w:val="0"/>
              <w:spacing w:line="276" w:lineRule="auto"/>
              <w:rPr>
                <w:rFonts w:ascii="Calibri" w:hAnsi="Calibri" w:cs="Arial"/>
                <w:color w:val="000000"/>
                <w:sz w:val="22"/>
                <w:szCs w:val="22"/>
              </w:rPr>
            </w:pPr>
            <w:r w:rsidRPr="008847B2">
              <w:rPr>
                <w:rFonts w:ascii="Calibri" w:hAnsi="Calibri" w:cs="Arial"/>
                <w:color w:val="000000"/>
                <w:sz w:val="22"/>
                <w:szCs w:val="22"/>
              </w:rPr>
              <w:t>Public servants recruited between 1 April 2004 and 31 December 2012 (new entrants) have no compulsory retirement age.</w:t>
            </w:r>
          </w:p>
          <w:p w:rsidR="00021D7E" w:rsidRPr="008847B2" w:rsidRDefault="00021D7E" w:rsidP="00B54FD8">
            <w:pPr>
              <w:autoSpaceDE w:val="0"/>
              <w:autoSpaceDN w:val="0"/>
              <w:spacing w:line="276" w:lineRule="auto"/>
              <w:rPr>
                <w:rFonts w:ascii="Calibri" w:hAnsi="Calibri" w:cs="Arial"/>
                <w:color w:val="000000"/>
                <w:sz w:val="22"/>
                <w:szCs w:val="22"/>
              </w:rPr>
            </w:pPr>
          </w:p>
          <w:p w:rsidR="00021D7E" w:rsidRPr="007B31A4" w:rsidRDefault="00021D7E" w:rsidP="007B31A4">
            <w:pPr>
              <w:pStyle w:val="Default"/>
              <w:spacing w:line="276" w:lineRule="auto"/>
              <w:rPr>
                <w:rFonts w:ascii="Calibri" w:hAnsi="Calibri" w:cs="Arial"/>
                <w:sz w:val="22"/>
                <w:szCs w:val="22"/>
              </w:rPr>
            </w:pPr>
            <w:r w:rsidRPr="008847B2">
              <w:rPr>
                <w:rFonts w:ascii="Calibri" w:hAnsi="Calibri" w:cs="Arial"/>
                <w:sz w:val="22"/>
                <w:szCs w:val="22"/>
              </w:rPr>
              <w:t>Public servants recruited since 1 January 2013 are members of the Single Pension Scheme and have a compulsory retirement age of 70.</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lastRenderedPageBreak/>
              <w:t>Probation</w:t>
            </w:r>
          </w:p>
        </w:tc>
        <w:tc>
          <w:tcPr>
            <w:tcW w:w="7224" w:type="dxa"/>
          </w:tcPr>
          <w:p w:rsidR="000343DC" w:rsidRPr="0035696A" w:rsidRDefault="000343DC" w:rsidP="000343DC">
            <w:pPr>
              <w:pStyle w:val="Heading7"/>
              <w:rPr>
                <w:rFonts w:asciiTheme="minorHAnsi" w:hAnsiTheme="minorHAnsi" w:cs="Arial"/>
                <w:b w:val="0"/>
                <w:sz w:val="22"/>
                <w:szCs w:val="22"/>
              </w:rPr>
            </w:pPr>
            <w:r w:rsidRPr="0035696A">
              <w:rPr>
                <w:rFonts w:asciiTheme="minorHAnsi" w:hAnsiTheme="minorHAnsi" w:cs="Arial"/>
                <w:b w:val="0"/>
                <w:sz w:val="22"/>
                <w:szCs w:val="22"/>
              </w:rPr>
              <w:t xml:space="preserve">Every appointment of a person who is not already a permanent officer of the </w:t>
            </w:r>
            <w:r w:rsidRPr="0035696A">
              <w:rPr>
                <w:rFonts w:asciiTheme="minorHAnsi" w:hAnsiTheme="minorHAnsi" w:cs="Arial"/>
                <w:b w:val="0"/>
                <w:sz w:val="22"/>
                <w:szCs w:val="22"/>
                <w:shd w:val="clear" w:color="auto" w:fill="FFFFFF"/>
              </w:rPr>
              <w:t>Health Service Executive or of a Local Authority</w:t>
            </w:r>
            <w:r w:rsidRPr="0035696A">
              <w:rPr>
                <w:rFonts w:asciiTheme="minorHAnsi" w:hAnsiTheme="minorHAnsi" w:cs="Arial"/>
                <w:b w:val="0"/>
                <w:sz w:val="22"/>
                <w:szCs w:val="22"/>
              </w:rPr>
              <w:t xml:space="preserve"> shall be subject to a probationary period of 12 months as stipulated in the Department of Health Circular No.10/71.</w:t>
            </w:r>
          </w:p>
        </w:tc>
      </w:tr>
      <w:tr w:rsidR="00E92849" w:rsidRPr="0035696A"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E92849" w:rsidRPr="00A20F98" w:rsidRDefault="00E92849" w:rsidP="002E2F35">
            <w:pPr>
              <w:rPr>
                <w:rFonts w:asciiTheme="minorHAnsi" w:hAnsiTheme="minorHAnsi" w:cs="Arial"/>
                <w:b/>
                <w:bCs/>
                <w:sz w:val="22"/>
                <w:szCs w:val="22"/>
              </w:rPr>
            </w:pPr>
            <w:r w:rsidRPr="00A20F98">
              <w:rPr>
                <w:rFonts w:asciiTheme="minorHAnsi" w:hAnsiTheme="minorHAnsi" w:cs="Arial"/>
                <w:b/>
                <w:bCs/>
                <w:sz w:val="22"/>
                <w:szCs w:val="22"/>
              </w:rPr>
              <w:t>Protection of Persons Reporting Child Abuse Act 1998</w:t>
            </w:r>
          </w:p>
        </w:tc>
        <w:tc>
          <w:tcPr>
            <w:tcW w:w="7224" w:type="dxa"/>
            <w:tcBorders>
              <w:top w:val="single" w:sz="4" w:space="0" w:color="auto"/>
              <w:left w:val="single" w:sz="4" w:space="0" w:color="auto"/>
              <w:bottom w:val="single" w:sz="4" w:space="0" w:color="auto"/>
              <w:right w:val="single" w:sz="4" w:space="0" w:color="auto"/>
            </w:tcBorders>
          </w:tcPr>
          <w:p w:rsidR="00E92849" w:rsidRPr="00A20F98" w:rsidRDefault="00E92849" w:rsidP="002E2F35">
            <w:pPr>
              <w:jc w:val="both"/>
              <w:rPr>
                <w:rFonts w:asciiTheme="minorHAnsi" w:hAnsiTheme="minorHAnsi" w:cs="Arial"/>
                <w:b/>
                <w:bCs/>
                <w:sz w:val="22"/>
                <w:szCs w:val="22"/>
              </w:rPr>
            </w:pPr>
            <w:r w:rsidRPr="00A20F98">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CF0F7C" w:rsidRPr="0035696A"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b/>
                <w:bCs/>
                <w:sz w:val="22"/>
                <w:szCs w:val="22"/>
              </w:rPr>
            </w:pPr>
            <w:r w:rsidRPr="0035696A">
              <w:rPr>
                <w:rFonts w:asciiTheme="minorHAnsi" w:hAnsiTheme="minorHAns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sz w:val="22"/>
                <w:szCs w:val="22"/>
              </w:rPr>
            </w:pPr>
            <w:r w:rsidRPr="0035696A">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CF0F7C" w:rsidRPr="0035696A" w:rsidRDefault="00CF0F7C" w:rsidP="00E35A34">
            <w:pPr>
              <w:jc w:val="both"/>
              <w:rPr>
                <w:rFonts w:asciiTheme="minorHAnsi" w:hAnsiTheme="minorHAnsi" w:cs="Arial"/>
                <w:sz w:val="22"/>
                <w:szCs w:val="22"/>
              </w:rPr>
            </w:pPr>
          </w:p>
        </w:tc>
      </w:tr>
      <w:tr w:rsidR="00CF0F7C" w:rsidRPr="0035696A"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CF0F7C" w:rsidRPr="0035696A" w:rsidRDefault="00CF0F7C" w:rsidP="00B3376B">
            <w:pPr>
              <w:jc w:val="both"/>
              <w:rPr>
                <w:rFonts w:asciiTheme="minorHAnsi" w:hAnsiTheme="minorHAnsi" w:cs="Arial"/>
                <w:b/>
                <w:bCs/>
                <w:sz w:val="22"/>
                <w:szCs w:val="22"/>
              </w:rPr>
            </w:pPr>
            <w:r w:rsidRPr="0035696A">
              <w:rPr>
                <w:rFonts w:asciiTheme="minorHAnsi" w:hAnsiTheme="minorHAns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Key responsibilities include:</w:t>
            </w:r>
          </w:p>
          <w:p w:rsidR="00CF0F7C" w:rsidRPr="0035696A" w:rsidRDefault="00CF0F7C" w:rsidP="00B3376B">
            <w:pPr>
              <w:jc w:val="both"/>
              <w:rPr>
                <w:rFonts w:asciiTheme="minorHAnsi" w:hAnsiTheme="minorHAnsi" w:cs="Arial"/>
                <w:sz w:val="22"/>
                <w:szCs w:val="22"/>
              </w:rPr>
            </w:pP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Developing a SSSS for the department/service</w:t>
            </w:r>
            <w:r w:rsidRPr="0035696A">
              <w:rPr>
                <w:rStyle w:val="FootnoteReference"/>
                <w:rFonts w:asciiTheme="minorHAnsi" w:eastAsia="Calibri" w:hAnsiTheme="minorHAnsi" w:cs="Arial"/>
                <w:sz w:val="22"/>
                <w:szCs w:val="22"/>
              </w:rPr>
              <w:footnoteReference w:id="1"/>
            </w:r>
            <w:r w:rsidRPr="0035696A">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Consulting and communicating with staff and safety representatives on OSH matters.</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Ensuring that all incidents occurring within the relevant department/service are appropriately managed and investigated in accordance with HSE procedures</w:t>
            </w:r>
            <w:r w:rsidRPr="0035696A">
              <w:rPr>
                <w:rStyle w:val="FootnoteReference"/>
                <w:rFonts w:asciiTheme="minorHAnsi" w:eastAsia="Calibri" w:hAnsiTheme="minorHAnsi" w:cs="Arial"/>
                <w:sz w:val="22"/>
                <w:szCs w:val="22"/>
              </w:rPr>
              <w:footnoteReference w:id="2"/>
            </w:r>
            <w:r w:rsidRPr="0035696A">
              <w:rPr>
                <w:rFonts w:asciiTheme="minorHAnsi" w:hAnsiTheme="minorHAnsi" w:cs="Arial"/>
                <w:sz w:val="22"/>
                <w:szCs w:val="22"/>
              </w:rPr>
              <w:t>.</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Seeking advice from health and safety professionals through the National Health and Safety Function Helpdesk as appropriate.</w:t>
            </w:r>
          </w:p>
          <w:p w:rsidR="00CF0F7C" w:rsidRPr="0035696A" w:rsidRDefault="00CF0F7C" w:rsidP="007B31A4">
            <w:pPr>
              <w:pStyle w:val="ListParagraph"/>
              <w:numPr>
                <w:ilvl w:val="0"/>
                <w:numId w:val="8"/>
              </w:numPr>
              <w:ind w:left="714" w:hanging="357"/>
              <w:jc w:val="both"/>
              <w:rPr>
                <w:rFonts w:asciiTheme="minorHAnsi" w:hAnsiTheme="minorHAnsi" w:cs="Arial"/>
                <w:sz w:val="22"/>
                <w:szCs w:val="22"/>
              </w:rPr>
            </w:pPr>
            <w:r w:rsidRPr="0035696A">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Note: Detailed roles and responsibilities of Line Managers are outlined in local SSSS. </w:t>
            </w:r>
          </w:p>
          <w:p w:rsidR="00CF0F7C" w:rsidRPr="0035696A" w:rsidRDefault="00CF0F7C" w:rsidP="00B3376B">
            <w:pPr>
              <w:jc w:val="both"/>
              <w:rPr>
                <w:rFonts w:asciiTheme="minorHAnsi" w:hAnsiTheme="minorHAnsi" w:cs="Arial"/>
                <w:sz w:val="22"/>
                <w:szCs w:val="22"/>
              </w:rPr>
            </w:pPr>
          </w:p>
        </w:tc>
      </w:tr>
    </w:tbl>
    <w:p w:rsidR="00545953" w:rsidRPr="0035696A" w:rsidRDefault="00545953" w:rsidP="00545953">
      <w:pPr>
        <w:tabs>
          <w:tab w:val="left" w:pos="8364"/>
        </w:tabs>
        <w:rPr>
          <w:rFonts w:asciiTheme="minorHAnsi" w:hAnsiTheme="minorHAnsi" w:cs="Arial"/>
          <w:sz w:val="22"/>
          <w:szCs w:val="22"/>
        </w:rPr>
      </w:pPr>
    </w:p>
    <w:p w:rsidR="00582C55" w:rsidRPr="0035696A" w:rsidRDefault="00582C55" w:rsidP="00B53145">
      <w:pPr>
        <w:rPr>
          <w:rFonts w:asciiTheme="minorHAnsi" w:hAnsiTheme="minorHAnsi" w:cs="Arial"/>
          <w:sz w:val="22"/>
          <w:szCs w:val="22"/>
        </w:rPr>
      </w:pPr>
    </w:p>
    <w:sectPr w:rsidR="00582C55" w:rsidRPr="0035696A" w:rsidSect="0055630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BF" w:rsidRDefault="00E731BF">
      <w:r>
        <w:separator/>
      </w:r>
    </w:p>
  </w:endnote>
  <w:endnote w:type="continuationSeparator" w:id="0">
    <w:p w:rsidR="00E731BF" w:rsidRDefault="00E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5" w:rsidRDefault="002E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F35" w:rsidRDefault="002E2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5" w:rsidRDefault="002E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B0C">
      <w:rPr>
        <w:rStyle w:val="PageNumber"/>
        <w:noProof/>
      </w:rPr>
      <w:t>1</w:t>
    </w:r>
    <w:r>
      <w:rPr>
        <w:rStyle w:val="PageNumber"/>
      </w:rPr>
      <w:fldChar w:fldCharType="end"/>
    </w:r>
  </w:p>
  <w:p w:rsidR="002E2F35" w:rsidRDefault="002E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BF" w:rsidRDefault="00E731BF">
      <w:r>
        <w:separator/>
      </w:r>
    </w:p>
  </w:footnote>
  <w:footnote w:type="continuationSeparator" w:id="0">
    <w:p w:rsidR="00E731BF" w:rsidRDefault="00E731BF">
      <w:r>
        <w:continuationSeparator/>
      </w:r>
    </w:p>
  </w:footnote>
  <w:footnote w:id="1">
    <w:p w:rsidR="002E2F35" w:rsidRDefault="002E2F35" w:rsidP="00545953">
      <w:pPr>
        <w:pStyle w:val="FootnoteText"/>
      </w:pPr>
      <w:r>
        <w:rPr>
          <w:rStyle w:val="FootnoteReference"/>
        </w:rPr>
        <w:footnoteRef/>
      </w:r>
      <w:r>
        <w:t xml:space="preserve"> A template SSSS and guidelines are available on the National Health and Safety Function/H&amp;S web-pages</w:t>
      </w:r>
    </w:p>
  </w:footnote>
  <w:footnote w:id="2">
    <w:p w:rsidR="002E2F35" w:rsidRDefault="002E2F35"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06"/>
        </w:tabs>
        <w:ind w:left="206" w:hanging="283"/>
      </w:pPr>
      <w:rPr>
        <w:rFonts w:ascii="Symbol" w:hAnsi="Symbol" w:cs="StarSymbol"/>
        <w:sz w:val="18"/>
        <w:szCs w:val="18"/>
      </w:rPr>
    </w:lvl>
    <w:lvl w:ilvl="1">
      <w:start w:val="1"/>
      <w:numFmt w:val="bullet"/>
      <w:lvlText w:val="·"/>
      <w:lvlJc w:val="left"/>
      <w:pPr>
        <w:tabs>
          <w:tab w:val="num" w:pos="490"/>
        </w:tabs>
        <w:ind w:left="490" w:hanging="283"/>
      </w:pPr>
      <w:rPr>
        <w:rFonts w:ascii="Symbol" w:hAnsi="Symbol" w:cs="StarSymbol"/>
        <w:sz w:val="18"/>
        <w:szCs w:val="18"/>
      </w:rPr>
    </w:lvl>
    <w:lvl w:ilvl="2">
      <w:start w:val="1"/>
      <w:numFmt w:val="bullet"/>
      <w:lvlText w:val="·"/>
      <w:lvlJc w:val="left"/>
      <w:pPr>
        <w:tabs>
          <w:tab w:val="num" w:pos="773"/>
        </w:tabs>
        <w:ind w:left="773" w:hanging="283"/>
      </w:pPr>
      <w:rPr>
        <w:rFonts w:ascii="Symbol" w:hAnsi="Symbol" w:cs="StarSymbol"/>
        <w:sz w:val="18"/>
        <w:szCs w:val="18"/>
      </w:rPr>
    </w:lvl>
    <w:lvl w:ilvl="3">
      <w:start w:val="1"/>
      <w:numFmt w:val="bullet"/>
      <w:lvlText w:val="·"/>
      <w:lvlJc w:val="left"/>
      <w:pPr>
        <w:tabs>
          <w:tab w:val="num" w:pos="1057"/>
        </w:tabs>
        <w:ind w:left="1057" w:hanging="283"/>
      </w:pPr>
      <w:rPr>
        <w:rFonts w:ascii="Symbol" w:hAnsi="Symbol" w:cs="StarSymbol"/>
        <w:sz w:val="18"/>
        <w:szCs w:val="18"/>
      </w:rPr>
    </w:lvl>
    <w:lvl w:ilvl="4">
      <w:start w:val="1"/>
      <w:numFmt w:val="bullet"/>
      <w:lvlText w:val="·"/>
      <w:lvlJc w:val="left"/>
      <w:pPr>
        <w:tabs>
          <w:tab w:val="num" w:pos="1340"/>
        </w:tabs>
        <w:ind w:left="1340" w:hanging="283"/>
      </w:pPr>
      <w:rPr>
        <w:rFonts w:ascii="Symbol" w:hAnsi="Symbol" w:cs="StarSymbol"/>
        <w:sz w:val="18"/>
        <w:szCs w:val="18"/>
      </w:rPr>
    </w:lvl>
    <w:lvl w:ilvl="5">
      <w:start w:val="1"/>
      <w:numFmt w:val="bullet"/>
      <w:lvlText w:val="·"/>
      <w:lvlJc w:val="left"/>
      <w:pPr>
        <w:tabs>
          <w:tab w:val="num" w:pos="1624"/>
        </w:tabs>
        <w:ind w:left="1624" w:hanging="283"/>
      </w:pPr>
      <w:rPr>
        <w:rFonts w:ascii="Symbol" w:hAnsi="Symbol" w:cs="StarSymbol"/>
        <w:sz w:val="18"/>
        <w:szCs w:val="18"/>
      </w:rPr>
    </w:lvl>
    <w:lvl w:ilvl="6">
      <w:start w:val="1"/>
      <w:numFmt w:val="bullet"/>
      <w:lvlText w:val="·"/>
      <w:lvlJc w:val="left"/>
      <w:pPr>
        <w:tabs>
          <w:tab w:val="num" w:pos="1907"/>
        </w:tabs>
        <w:ind w:left="1907" w:hanging="283"/>
      </w:pPr>
      <w:rPr>
        <w:rFonts w:ascii="Symbol" w:hAnsi="Symbol" w:cs="StarSymbol"/>
        <w:sz w:val="18"/>
        <w:szCs w:val="18"/>
      </w:rPr>
    </w:lvl>
    <w:lvl w:ilvl="7">
      <w:start w:val="1"/>
      <w:numFmt w:val="bullet"/>
      <w:lvlText w:val="·"/>
      <w:lvlJc w:val="left"/>
      <w:pPr>
        <w:tabs>
          <w:tab w:val="num" w:pos="2191"/>
        </w:tabs>
        <w:ind w:left="2191" w:hanging="283"/>
      </w:pPr>
      <w:rPr>
        <w:rFonts w:ascii="Symbol" w:hAnsi="Symbol" w:cs="StarSymbol"/>
        <w:sz w:val="18"/>
        <w:szCs w:val="18"/>
      </w:rPr>
    </w:lvl>
    <w:lvl w:ilvl="8">
      <w:start w:val="1"/>
      <w:numFmt w:val="bullet"/>
      <w:lvlText w:val="·"/>
      <w:lvlJc w:val="left"/>
      <w:pPr>
        <w:tabs>
          <w:tab w:val="num" w:pos="2474"/>
        </w:tabs>
        <w:ind w:left="2474"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6B27080"/>
    <w:multiLevelType w:val="hybridMultilevel"/>
    <w:tmpl w:val="457E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1449E"/>
    <w:multiLevelType w:val="hybridMultilevel"/>
    <w:tmpl w:val="56A8D4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16"/>
  </w:num>
  <w:num w:numId="6">
    <w:abstractNumId w:val="18"/>
  </w:num>
  <w:num w:numId="7">
    <w:abstractNumId w:val="1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3"/>
  </w:num>
  <w:num w:numId="12">
    <w:abstractNumId w:val="14"/>
  </w:num>
  <w:num w:numId="13">
    <w:abstractNumId w:val="13"/>
  </w:num>
  <w:num w:numId="14">
    <w:abstractNumId w:val="9"/>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10EFB"/>
    <w:rsid w:val="00021D7E"/>
    <w:rsid w:val="00030ADE"/>
    <w:rsid w:val="000343DC"/>
    <w:rsid w:val="00041C65"/>
    <w:rsid w:val="000506F5"/>
    <w:rsid w:val="00084562"/>
    <w:rsid w:val="00087538"/>
    <w:rsid w:val="000A5514"/>
    <w:rsid w:val="000B2DD3"/>
    <w:rsid w:val="000C2BAF"/>
    <w:rsid w:val="000C604D"/>
    <w:rsid w:val="000E4C1D"/>
    <w:rsid w:val="000E512B"/>
    <w:rsid w:val="000F048B"/>
    <w:rsid w:val="00121DD1"/>
    <w:rsid w:val="00126C83"/>
    <w:rsid w:val="00133B54"/>
    <w:rsid w:val="00135D51"/>
    <w:rsid w:val="0014041D"/>
    <w:rsid w:val="00140D27"/>
    <w:rsid w:val="0015328B"/>
    <w:rsid w:val="0019117D"/>
    <w:rsid w:val="0019213A"/>
    <w:rsid w:val="001970D5"/>
    <w:rsid w:val="001B0006"/>
    <w:rsid w:val="001B500A"/>
    <w:rsid w:val="001C5422"/>
    <w:rsid w:val="001C686C"/>
    <w:rsid w:val="001F2FA9"/>
    <w:rsid w:val="001F64A3"/>
    <w:rsid w:val="00205284"/>
    <w:rsid w:val="00243D2B"/>
    <w:rsid w:val="00252016"/>
    <w:rsid w:val="00263C2E"/>
    <w:rsid w:val="002A2877"/>
    <w:rsid w:val="002C769E"/>
    <w:rsid w:val="002D5D1F"/>
    <w:rsid w:val="002E2F35"/>
    <w:rsid w:val="002E6159"/>
    <w:rsid w:val="00301E98"/>
    <w:rsid w:val="00315A33"/>
    <w:rsid w:val="00324823"/>
    <w:rsid w:val="003268B1"/>
    <w:rsid w:val="0034039D"/>
    <w:rsid w:val="00342F86"/>
    <w:rsid w:val="0035696A"/>
    <w:rsid w:val="00363F42"/>
    <w:rsid w:val="00381A4D"/>
    <w:rsid w:val="003C058E"/>
    <w:rsid w:val="003C344F"/>
    <w:rsid w:val="003D32A6"/>
    <w:rsid w:val="003E145E"/>
    <w:rsid w:val="003E3195"/>
    <w:rsid w:val="003F5F7D"/>
    <w:rsid w:val="004041F5"/>
    <w:rsid w:val="0041620B"/>
    <w:rsid w:val="00424B6D"/>
    <w:rsid w:val="00431EDD"/>
    <w:rsid w:val="00435F45"/>
    <w:rsid w:val="004552DC"/>
    <w:rsid w:val="00477496"/>
    <w:rsid w:val="0048129F"/>
    <w:rsid w:val="00492C50"/>
    <w:rsid w:val="00493248"/>
    <w:rsid w:val="004A134C"/>
    <w:rsid w:val="004A216E"/>
    <w:rsid w:val="004A2F29"/>
    <w:rsid w:val="004A4A67"/>
    <w:rsid w:val="004A6CE9"/>
    <w:rsid w:val="004B034A"/>
    <w:rsid w:val="004B5676"/>
    <w:rsid w:val="004D47F8"/>
    <w:rsid w:val="004D7E86"/>
    <w:rsid w:val="004F14FD"/>
    <w:rsid w:val="004F31C3"/>
    <w:rsid w:val="0050435D"/>
    <w:rsid w:val="00514546"/>
    <w:rsid w:val="00523771"/>
    <w:rsid w:val="0052591B"/>
    <w:rsid w:val="00534809"/>
    <w:rsid w:val="0053644D"/>
    <w:rsid w:val="005407A6"/>
    <w:rsid w:val="005423A4"/>
    <w:rsid w:val="00545953"/>
    <w:rsid w:val="00556120"/>
    <w:rsid w:val="00556300"/>
    <w:rsid w:val="00571F26"/>
    <w:rsid w:val="00573F37"/>
    <w:rsid w:val="00577917"/>
    <w:rsid w:val="00580076"/>
    <w:rsid w:val="00582C55"/>
    <w:rsid w:val="00586F5C"/>
    <w:rsid w:val="005B1134"/>
    <w:rsid w:val="005C25F5"/>
    <w:rsid w:val="005D2AA7"/>
    <w:rsid w:val="00612084"/>
    <w:rsid w:val="00620E7E"/>
    <w:rsid w:val="00625F5A"/>
    <w:rsid w:val="0062623C"/>
    <w:rsid w:val="00641533"/>
    <w:rsid w:val="00652681"/>
    <w:rsid w:val="00654150"/>
    <w:rsid w:val="00670C4A"/>
    <w:rsid w:val="00697E3A"/>
    <w:rsid w:val="006A4C50"/>
    <w:rsid w:val="006A52B1"/>
    <w:rsid w:val="006A6785"/>
    <w:rsid w:val="006C5C6C"/>
    <w:rsid w:val="006C7C36"/>
    <w:rsid w:val="007003EB"/>
    <w:rsid w:val="00721D6D"/>
    <w:rsid w:val="00725909"/>
    <w:rsid w:val="00731456"/>
    <w:rsid w:val="007405CD"/>
    <w:rsid w:val="00746659"/>
    <w:rsid w:val="00756D60"/>
    <w:rsid w:val="00770FD6"/>
    <w:rsid w:val="00775872"/>
    <w:rsid w:val="00775A8E"/>
    <w:rsid w:val="0077697A"/>
    <w:rsid w:val="007769CF"/>
    <w:rsid w:val="007870E6"/>
    <w:rsid w:val="00791BE2"/>
    <w:rsid w:val="007A3333"/>
    <w:rsid w:val="007A58F5"/>
    <w:rsid w:val="007B194B"/>
    <w:rsid w:val="007B31A4"/>
    <w:rsid w:val="007C7EDE"/>
    <w:rsid w:val="007D0906"/>
    <w:rsid w:val="007D11D5"/>
    <w:rsid w:val="007D1377"/>
    <w:rsid w:val="007D3D74"/>
    <w:rsid w:val="007E5B2E"/>
    <w:rsid w:val="007E6D42"/>
    <w:rsid w:val="007E79D1"/>
    <w:rsid w:val="00843D0F"/>
    <w:rsid w:val="00850B8D"/>
    <w:rsid w:val="008547AB"/>
    <w:rsid w:val="00854E73"/>
    <w:rsid w:val="0086265E"/>
    <w:rsid w:val="008832D5"/>
    <w:rsid w:val="008878E7"/>
    <w:rsid w:val="008948C0"/>
    <w:rsid w:val="008B35C4"/>
    <w:rsid w:val="008B59EF"/>
    <w:rsid w:val="008B5D57"/>
    <w:rsid w:val="008B74ED"/>
    <w:rsid w:val="008D6E67"/>
    <w:rsid w:val="008E0E95"/>
    <w:rsid w:val="008E6892"/>
    <w:rsid w:val="008F68C3"/>
    <w:rsid w:val="00916A4C"/>
    <w:rsid w:val="009179FA"/>
    <w:rsid w:val="00941A68"/>
    <w:rsid w:val="00941CCE"/>
    <w:rsid w:val="00946371"/>
    <w:rsid w:val="00952CA6"/>
    <w:rsid w:val="00957666"/>
    <w:rsid w:val="0096487F"/>
    <w:rsid w:val="00971285"/>
    <w:rsid w:val="009A2C1C"/>
    <w:rsid w:val="009B223A"/>
    <w:rsid w:val="009B5764"/>
    <w:rsid w:val="009C4ECA"/>
    <w:rsid w:val="009C6660"/>
    <w:rsid w:val="009C704A"/>
    <w:rsid w:val="009D0C49"/>
    <w:rsid w:val="009D4252"/>
    <w:rsid w:val="009E1B0C"/>
    <w:rsid w:val="009E1DC2"/>
    <w:rsid w:val="009E47C4"/>
    <w:rsid w:val="009E5756"/>
    <w:rsid w:val="00A035ED"/>
    <w:rsid w:val="00A11675"/>
    <w:rsid w:val="00A14B87"/>
    <w:rsid w:val="00A27CB0"/>
    <w:rsid w:val="00A35173"/>
    <w:rsid w:val="00A64EDC"/>
    <w:rsid w:val="00A725F7"/>
    <w:rsid w:val="00A74A2D"/>
    <w:rsid w:val="00A907E5"/>
    <w:rsid w:val="00A95635"/>
    <w:rsid w:val="00AA025C"/>
    <w:rsid w:val="00AA6D48"/>
    <w:rsid w:val="00AC619B"/>
    <w:rsid w:val="00AD3E2F"/>
    <w:rsid w:val="00AE16DB"/>
    <w:rsid w:val="00AF093B"/>
    <w:rsid w:val="00B06F7B"/>
    <w:rsid w:val="00B204A9"/>
    <w:rsid w:val="00B3376B"/>
    <w:rsid w:val="00B53145"/>
    <w:rsid w:val="00B82D6A"/>
    <w:rsid w:val="00B86624"/>
    <w:rsid w:val="00BB004F"/>
    <w:rsid w:val="00BB15F7"/>
    <w:rsid w:val="00BB3BD1"/>
    <w:rsid w:val="00BC489C"/>
    <w:rsid w:val="00BC5A28"/>
    <w:rsid w:val="00BD06A5"/>
    <w:rsid w:val="00BF0C99"/>
    <w:rsid w:val="00C078FB"/>
    <w:rsid w:val="00C110BC"/>
    <w:rsid w:val="00C14D52"/>
    <w:rsid w:val="00C541CA"/>
    <w:rsid w:val="00C557F9"/>
    <w:rsid w:val="00C60911"/>
    <w:rsid w:val="00C67A92"/>
    <w:rsid w:val="00C707BD"/>
    <w:rsid w:val="00C778BC"/>
    <w:rsid w:val="00C80783"/>
    <w:rsid w:val="00C850E5"/>
    <w:rsid w:val="00CF049C"/>
    <w:rsid w:val="00CF0F7C"/>
    <w:rsid w:val="00D071F0"/>
    <w:rsid w:val="00D1602C"/>
    <w:rsid w:val="00D2427F"/>
    <w:rsid w:val="00D25109"/>
    <w:rsid w:val="00D26FA1"/>
    <w:rsid w:val="00D34A41"/>
    <w:rsid w:val="00D450AE"/>
    <w:rsid w:val="00D46269"/>
    <w:rsid w:val="00D47D6E"/>
    <w:rsid w:val="00D50A67"/>
    <w:rsid w:val="00D55A54"/>
    <w:rsid w:val="00D819E4"/>
    <w:rsid w:val="00D86E41"/>
    <w:rsid w:val="00DC6975"/>
    <w:rsid w:val="00E040B4"/>
    <w:rsid w:val="00E30ABA"/>
    <w:rsid w:val="00E30FF1"/>
    <w:rsid w:val="00E311BA"/>
    <w:rsid w:val="00E34EAC"/>
    <w:rsid w:val="00E35A34"/>
    <w:rsid w:val="00E520CB"/>
    <w:rsid w:val="00E53E3E"/>
    <w:rsid w:val="00E64317"/>
    <w:rsid w:val="00E64ACD"/>
    <w:rsid w:val="00E71333"/>
    <w:rsid w:val="00E731BF"/>
    <w:rsid w:val="00E835A6"/>
    <w:rsid w:val="00E92849"/>
    <w:rsid w:val="00E93305"/>
    <w:rsid w:val="00E9429F"/>
    <w:rsid w:val="00E96C2A"/>
    <w:rsid w:val="00EA0B7E"/>
    <w:rsid w:val="00EA4D2F"/>
    <w:rsid w:val="00EC0220"/>
    <w:rsid w:val="00EC513D"/>
    <w:rsid w:val="00EC5B3B"/>
    <w:rsid w:val="00EE3488"/>
    <w:rsid w:val="00EE4E6D"/>
    <w:rsid w:val="00EE61F7"/>
    <w:rsid w:val="00EF118C"/>
    <w:rsid w:val="00EF6B78"/>
    <w:rsid w:val="00EF7B87"/>
    <w:rsid w:val="00F00C0F"/>
    <w:rsid w:val="00F272AB"/>
    <w:rsid w:val="00F30043"/>
    <w:rsid w:val="00F30130"/>
    <w:rsid w:val="00F4260D"/>
    <w:rsid w:val="00F42AA7"/>
    <w:rsid w:val="00F4759C"/>
    <w:rsid w:val="00F5789E"/>
    <w:rsid w:val="00F60B8D"/>
    <w:rsid w:val="00F6709A"/>
    <w:rsid w:val="00F74C49"/>
    <w:rsid w:val="00F85A40"/>
    <w:rsid w:val="00F86AF3"/>
    <w:rsid w:val="00FB706F"/>
    <w:rsid w:val="00FD0620"/>
    <w:rsid w:val="00FD0B32"/>
    <w:rsid w:val="00FE01FF"/>
    <w:rsid w:val="00FF6837"/>
    <w:rsid w:val="00FF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 w:type="character" w:customStyle="1" w:styleId="ListParagraphChar">
    <w:name w:val="List Paragraph Char"/>
    <w:link w:val="ListParagraph"/>
    <w:uiPriority w:val="34"/>
    <w:locked/>
    <w:rsid w:val="00791BE2"/>
    <w:rPr>
      <w:lang w:val="en-GB" w:eastAsia="en-GB"/>
    </w:rPr>
  </w:style>
  <w:style w:type="paragraph" w:styleId="NoSpacing">
    <w:name w:val="No Spacing"/>
    <w:uiPriority w:val="1"/>
    <w:qFormat/>
    <w:rsid w:val="00EF6B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 w:type="character" w:customStyle="1" w:styleId="ListParagraphChar">
    <w:name w:val="List Paragraph Char"/>
    <w:link w:val="ListParagraph"/>
    <w:uiPriority w:val="34"/>
    <w:locked/>
    <w:rsid w:val="00791BE2"/>
    <w:rPr>
      <w:lang w:val="en-GB" w:eastAsia="en-GB"/>
    </w:rPr>
  </w:style>
  <w:style w:type="paragraph" w:styleId="NoSpacing">
    <w:name w:val="No Spacing"/>
    <w:uiPriority w:val="1"/>
    <w:qFormat/>
    <w:rsid w:val="00EF6B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olta.ie/hospital/merlin-park-university-hospital" TargetMode="External"/><Relationship Id="rId18" Type="http://schemas.openxmlformats.org/officeDocument/2006/relationships/hyperlink" Target="http://www.cpsa.ie"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saolta.ie/hospital/mayo-university-hospital" TargetMode="External"/><Relationship Id="rId17" Type="http://schemas.openxmlformats.org/officeDocument/2006/relationships/hyperlink" Target="https://saolta.ie/hospital/university-hospital-galway" TargetMode="External"/><Relationship Id="rId2" Type="http://schemas.openxmlformats.org/officeDocument/2006/relationships/numbering" Target="numbering.xml"/><Relationship Id="rId16" Type="http://schemas.openxmlformats.org/officeDocument/2006/relationships/hyperlink" Target="https://saolta.ie/hospital/sligo-university-hospi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olta.ie/hospital/letterkenny-university-hospital" TargetMode="External"/><Relationship Id="rId5" Type="http://schemas.openxmlformats.org/officeDocument/2006/relationships/settings" Target="settings.xml"/><Relationship Id="rId15" Type="http://schemas.openxmlformats.org/officeDocument/2006/relationships/hyperlink" Target="https://saolta.ie/hospital/Roscommon%20University%20Hospital" TargetMode="External"/><Relationship Id="rId23" Type="http://schemas.openxmlformats.org/officeDocument/2006/relationships/theme" Target="theme/theme1.xml"/><Relationship Id="rId10" Type="http://schemas.openxmlformats.org/officeDocument/2006/relationships/hyperlink" Target="mailto:john.given@hse.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olta.ie/hospital/portiuncula-university-hosp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FF10-AD75-4ADF-A8B7-21443E23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29185</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6488077</vt:i4>
      </vt:variant>
      <vt:variant>
        <vt:i4>0</vt:i4>
      </vt:variant>
      <vt:variant>
        <vt:i4>0</vt:i4>
      </vt:variant>
      <vt:variant>
        <vt:i4>5</vt:i4>
      </vt:variant>
      <vt:variant>
        <vt:lpwstr>mailto:Peter.kidd@hse.ie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6</cp:revision>
  <cp:lastPrinted>2011-06-21T11:59:00Z</cp:lastPrinted>
  <dcterms:created xsi:type="dcterms:W3CDTF">2020-04-14T16:37:00Z</dcterms:created>
  <dcterms:modified xsi:type="dcterms:W3CDTF">2020-04-15T09:16:00Z</dcterms:modified>
</cp:coreProperties>
</file>