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D0737" w14:textId="77777777" w:rsidR="00054CCC" w:rsidRPr="00E40881" w:rsidRDefault="002D7665" w:rsidP="005A55E6">
      <w:pPr>
        <w:jc w:val="center"/>
        <w:rPr>
          <w:rFonts w:ascii="Arial" w:hAnsi="Arial" w:cs="Arial"/>
          <w:b/>
        </w:rPr>
      </w:pPr>
      <w:r w:rsidRPr="00E40881">
        <w:rPr>
          <w:rFonts w:ascii="Arial" w:hAnsi="Arial" w:cs="Arial"/>
          <w:b/>
        </w:rPr>
        <w:t>Job Specification and Terms &amp; Conditions</w:t>
      </w:r>
    </w:p>
    <w:tbl>
      <w:tblPr>
        <w:tblStyle w:val="TableGrid"/>
        <w:tblW w:w="9776" w:type="dxa"/>
        <w:tblLook w:val="04A0" w:firstRow="1" w:lastRow="0" w:firstColumn="1" w:lastColumn="0" w:noHBand="0" w:noVBand="1"/>
      </w:tblPr>
      <w:tblGrid>
        <w:gridCol w:w="2689"/>
        <w:gridCol w:w="7087"/>
      </w:tblGrid>
      <w:tr w:rsidR="002D7665" w:rsidRPr="00E40881" w14:paraId="77435512" w14:textId="77777777" w:rsidTr="00627C90">
        <w:tc>
          <w:tcPr>
            <w:tcW w:w="2689" w:type="dxa"/>
          </w:tcPr>
          <w:p w14:paraId="675A8C1E" w14:textId="77777777" w:rsidR="002D7665" w:rsidRPr="00E40881" w:rsidRDefault="002D7665" w:rsidP="008B314B">
            <w:pPr>
              <w:rPr>
                <w:rFonts w:ascii="Arial" w:hAnsi="Arial" w:cs="Arial"/>
                <w:b/>
              </w:rPr>
            </w:pPr>
            <w:r w:rsidRPr="00E40881">
              <w:rPr>
                <w:rFonts w:ascii="Arial" w:hAnsi="Arial" w:cs="Arial"/>
                <w:b/>
              </w:rPr>
              <w:t>Job Title &amp; Grade</w:t>
            </w:r>
          </w:p>
        </w:tc>
        <w:tc>
          <w:tcPr>
            <w:tcW w:w="7087" w:type="dxa"/>
          </w:tcPr>
          <w:p w14:paraId="17BE36A7" w14:textId="3BDB350D" w:rsidR="002D7665" w:rsidRPr="00E431C6" w:rsidRDefault="00291A06" w:rsidP="00E431C6">
            <w:pPr>
              <w:rPr>
                <w:rFonts w:ascii="Arial" w:hAnsi="Arial" w:cs="Arial"/>
                <w:b/>
              </w:rPr>
            </w:pPr>
            <w:r>
              <w:rPr>
                <w:rFonts w:ascii="Arial" w:hAnsi="Arial" w:cs="Arial"/>
                <w:b/>
              </w:rPr>
              <w:t>Senior Clinical Pharmacist</w:t>
            </w:r>
          </w:p>
        </w:tc>
      </w:tr>
      <w:tr w:rsidR="002D7665" w:rsidRPr="00E40881" w14:paraId="22A3E3F5" w14:textId="77777777" w:rsidTr="00627C90">
        <w:tc>
          <w:tcPr>
            <w:tcW w:w="2689" w:type="dxa"/>
          </w:tcPr>
          <w:p w14:paraId="6D237A6A" w14:textId="77777777" w:rsidR="002D7665" w:rsidRPr="00E40881" w:rsidRDefault="002D7665" w:rsidP="008B314B">
            <w:pPr>
              <w:rPr>
                <w:rFonts w:ascii="Arial" w:hAnsi="Arial" w:cs="Arial"/>
                <w:b/>
              </w:rPr>
            </w:pPr>
            <w:r w:rsidRPr="00E40881">
              <w:rPr>
                <w:rFonts w:ascii="Arial" w:hAnsi="Arial" w:cs="Arial"/>
                <w:b/>
              </w:rPr>
              <w:t>Campaign Reference</w:t>
            </w:r>
          </w:p>
        </w:tc>
        <w:tc>
          <w:tcPr>
            <w:tcW w:w="7087" w:type="dxa"/>
          </w:tcPr>
          <w:p w14:paraId="051C1D7C" w14:textId="6E0FC610" w:rsidR="002D7665" w:rsidRPr="00E40881" w:rsidRDefault="002D7665" w:rsidP="002D7665">
            <w:pPr>
              <w:rPr>
                <w:rFonts w:ascii="Arial" w:hAnsi="Arial" w:cs="Arial"/>
              </w:rPr>
            </w:pPr>
          </w:p>
        </w:tc>
      </w:tr>
      <w:tr w:rsidR="002D7665" w:rsidRPr="00E40881" w14:paraId="23D8151A" w14:textId="77777777" w:rsidTr="00627C90">
        <w:tc>
          <w:tcPr>
            <w:tcW w:w="2689" w:type="dxa"/>
          </w:tcPr>
          <w:p w14:paraId="046CF38B" w14:textId="77777777" w:rsidR="002D7665" w:rsidRPr="00E40881" w:rsidRDefault="002D7665" w:rsidP="008B314B">
            <w:pPr>
              <w:rPr>
                <w:rFonts w:ascii="Arial" w:hAnsi="Arial" w:cs="Arial"/>
                <w:b/>
              </w:rPr>
            </w:pPr>
            <w:r w:rsidRPr="00E40881">
              <w:rPr>
                <w:rFonts w:ascii="Arial" w:hAnsi="Arial" w:cs="Arial"/>
                <w:b/>
              </w:rPr>
              <w:t>Closing Date</w:t>
            </w:r>
          </w:p>
        </w:tc>
        <w:tc>
          <w:tcPr>
            <w:tcW w:w="7087" w:type="dxa"/>
          </w:tcPr>
          <w:p w14:paraId="62C7BE30" w14:textId="33D530DC" w:rsidR="002D7665" w:rsidRPr="00232912" w:rsidRDefault="00232912" w:rsidP="002D7665">
            <w:pPr>
              <w:rPr>
                <w:rFonts w:ascii="Arial" w:hAnsi="Arial" w:cs="Arial"/>
                <w:lang w:val="ga-IE"/>
              </w:rPr>
            </w:pPr>
            <w:r>
              <w:rPr>
                <w:rFonts w:ascii="Arial" w:hAnsi="Arial" w:cs="Arial"/>
                <w:lang w:val="ga-IE"/>
              </w:rPr>
              <w:t>11th November 2020</w:t>
            </w:r>
          </w:p>
        </w:tc>
      </w:tr>
      <w:tr w:rsidR="002D7665" w:rsidRPr="00E40881" w14:paraId="109E0455" w14:textId="77777777" w:rsidTr="00627C90">
        <w:tc>
          <w:tcPr>
            <w:tcW w:w="2689" w:type="dxa"/>
          </w:tcPr>
          <w:p w14:paraId="33AE3BDF" w14:textId="77777777" w:rsidR="002D7665" w:rsidRPr="00E40881" w:rsidRDefault="002D7665" w:rsidP="008B314B">
            <w:pPr>
              <w:rPr>
                <w:rFonts w:ascii="Arial" w:hAnsi="Arial" w:cs="Arial"/>
                <w:b/>
              </w:rPr>
            </w:pPr>
            <w:r w:rsidRPr="00E40881">
              <w:rPr>
                <w:rFonts w:ascii="Arial" w:hAnsi="Arial" w:cs="Arial"/>
                <w:b/>
              </w:rPr>
              <w:t>Proposed Interview Date</w:t>
            </w:r>
          </w:p>
        </w:tc>
        <w:tc>
          <w:tcPr>
            <w:tcW w:w="7087" w:type="dxa"/>
          </w:tcPr>
          <w:p w14:paraId="3E3BA10B" w14:textId="7CC8ABA6" w:rsidR="002D7665" w:rsidRPr="00232912" w:rsidRDefault="00232912" w:rsidP="002D7665">
            <w:pPr>
              <w:rPr>
                <w:rFonts w:ascii="Arial" w:hAnsi="Arial" w:cs="Arial"/>
                <w:lang w:val="ga-IE"/>
              </w:rPr>
            </w:pPr>
            <w:r>
              <w:rPr>
                <w:rFonts w:ascii="Arial" w:hAnsi="Arial" w:cs="Arial"/>
                <w:lang w:val="ga-IE"/>
              </w:rPr>
              <w:t>22nd December 2020</w:t>
            </w:r>
          </w:p>
        </w:tc>
      </w:tr>
      <w:tr w:rsidR="002D7665" w:rsidRPr="00E40881" w14:paraId="4CFBB00E" w14:textId="77777777" w:rsidTr="00627C90">
        <w:tc>
          <w:tcPr>
            <w:tcW w:w="2689" w:type="dxa"/>
          </w:tcPr>
          <w:p w14:paraId="1918E27C" w14:textId="77777777" w:rsidR="002D7665" w:rsidRPr="00E40881" w:rsidRDefault="002D7665" w:rsidP="008B314B">
            <w:pPr>
              <w:rPr>
                <w:rFonts w:ascii="Arial" w:hAnsi="Arial" w:cs="Arial"/>
                <w:b/>
              </w:rPr>
            </w:pPr>
            <w:r w:rsidRPr="00E40881">
              <w:rPr>
                <w:rFonts w:ascii="Arial" w:hAnsi="Arial" w:cs="Arial"/>
                <w:b/>
              </w:rPr>
              <w:t>Taking Up Appointment</w:t>
            </w:r>
          </w:p>
        </w:tc>
        <w:tc>
          <w:tcPr>
            <w:tcW w:w="7087" w:type="dxa"/>
          </w:tcPr>
          <w:p w14:paraId="6AB56BF6" w14:textId="2120B220" w:rsidR="002D7665" w:rsidRPr="00E40881" w:rsidRDefault="00073443" w:rsidP="002D7665">
            <w:pPr>
              <w:rPr>
                <w:rFonts w:ascii="Arial" w:hAnsi="Arial" w:cs="Arial"/>
              </w:rPr>
            </w:pPr>
            <w:r>
              <w:rPr>
                <w:rFonts w:ascii="Arial" w:hAnsi="Arial" w:cs="Arial"/>
              </w:rPr>
              <w:t>Im</w:t>
            </w:r>
            <w:r w:rsidR="00291A06">
              <w:rPr>
                <w:rFonts w:ascii="Arial" w:hAnsi="Arial" w:cs="Arial"/>
              </w:rPr>
              <w:t>m</w:t>
            </w:r>
            <w:r>
              <w:rPr>
                <w:rFonts w:ascii="Arial" w:hAnsi="Arial" w:cs="Arial"/>
              </w:rPr>
              <w:t>ediately</w:t>
            </w:r>
          </w:p>
        </w:tc>
      </w:tr>
      <w:tr w:rsidR="002D7665" w:rsidRPr="00E40881" w14:paraId="1FF7A8BE" w14:textId="77777777" w:rsidTr="00627C90">
        <w:tc>
          <w:tcPr>
            <w:tcW w:w="2689" w:type="dxa"/>
          </w:tcPr>
          <w:p w14:paraId="6E9DF44E" w14:textId="77777777" w:rsidR="002D7665" w:rsidRPr="00E40881" w:rsidRDefault="002D7665" w:rsidP="008B314B">
            <w:pPr>
              <w:rPr>
                <w:rFonts w:ascii="Arial" w:hAnsi="Arial" w:cs="Arial"/>
                <w:b/>
              </w:rPr>
            </w:pPr>
            <w:r w:rsidRPr="00E40881">
              <w:rPr>
                <w:rFonts w:ascii="Arial" w:hAnsi="Arial" w:cs="Arial"/>
                <w:b/>
              </w:rPr>
              <w:t>Informal enquires</w:t>
            </w:r>
          </w:p>
        </w:tc>
        <w:tc>
          <w:tcPr>
            <w:tcW w:w="7087" w:type="dxa"/>
          </w:tcPr>
          <w:p w14:paraId="3CB251C4" w14:textId="186C40F8" w:rsidR="002D7665" w:rsidRPr="00E40881" w:rsidRDefault="00073443" w:rsidP="002D7665">
            <w:pPr>
              <w:rPr>
                <w:rFonts w:ascii="Arial" w:hAnsi="Arial" w:cs="Arial"/>
              </w:rPr>
            </w:pPr>
            <w:r>
              <w:rPr>
                <w:rFonts w:ascii="Arial" w:hAnsi="Arial" w:cs="Arial"/>
              </w:rPr>
              <w:t>Debbie Murray, Chief Pharmacist.  DMurray@Peamount.ie</w:t>
            </w:r>
          </w:p>
        </w:tc>
      </w:tr>
      <w:tr w:rsidR="002D7665" w:rsidRPr="00E40881" w14:paraId="45885931" w14:textId="77777777" w:rsidTr="00627C90">
        <w:tc>
          <w:tcPr>
            <w:tcW w:w="2689" w:type="dxa"/>
          </w:tcPr>
          <w:p w14:paraId="7B114102" w14:textId="77777777" w:rsidR="002D7665" w:rsidRPr="00E40881" w:rsidRDefault="002D7665" w:rsidP="008B314B">
            <w:pPr>
              <w:rPr>
                <w:rFonts w:ascii="Arial" w:hAnsi="Arial" w:cs="Arial"/>
                <w:b/>
              </w:rPr>
            </w:pPr>
            <w:r w:rsidRPr="00E40881">
              <w:rPr>
                <w:rFonts w:ascii="Arial" w:hAnsi="Arial" w:cs="Arial"/>
                <w:b/>
              </w:rPr>
              <w:t>Location of Post</w:t>
            </w:r>
          </w:p>
        </w:tc>
        <w:tc>
          <w:tcPr>
            <w:tcW w:w="7087" w:type="dxa"/>
          </w:tcPr>
          <w:p w14:paraId="5FF7EE93" w14:textId="77777777" w:rsidR="002D7665" w:rsidRPr="00E40881" w:rsidRDefault="00E431C6" w:rsidP="002D7665">
            <w:pPr>
              <w:rPr>
                <w:rFonts w:ascii="Arial" w:hAnsi="Arial" w:cs="Arial"/>
              </w:rPr>
            </w:pPr>
            <w:r w:rsidRPr="00E40881">
              <w:rPr>
                <w:rFonts w:ascii="Arial" w:hAnsi="Arial" w:cs="Arial"/>
              </w:rPr>
              <w:t>Peamount Healthcare, Newcastle, Co. Dublin</w:t>
            </w:r>
          </w:p>
        </w:tc>
      </w:tr>
      <w:tr w:rsidR="002D7665" w:rsidRPr="00E40881" w14:paraId="5BD98515" w14:textId="77777777" w:rsidTr="00627C90">
        <w:tc>
          <w:tcPr>
            <w:tcW w:w="2689" w:type="dxa"/>
          </w:tcPr>
          <w:p w14:paraId="1AD273D6" w14:textId="77777777" w:rsidR="002D7665" w:rsidRPr="00E40881" w:rsidRDefault="002D7665" w:rsidP="008B314B">
            <w:pPr>
              <w:rPr>
                <w:rFonts w:ascii="Arial" w:hAnsi="Arial" w:cs="Arial"/>
                <w:b/>
              </w:rPr>
            </w:pPr>
            <w:r w:rsidRPr="00E40881">
              <w:rPr>
                <w:rFonts w:ascii="Arial" w:hAnsi="Arial" w:cs="Arial"/>
                <w:b/>
              </w:rPr>
              <w:t>Details of Service</w:t>
            </w:r>
          </w:p>
        </w:tc>
        <w:tc>
          <w:tcPr>
            <w:tcW w:w="7087" w:type="dxa"/>
          </w:tcPr>
          <w:p w14:paraId="06AFEE86" w14:textId="606B66E1" w:rsidR="002D7665" w:rsidRDefault="00E431C6" w:rsidP="002D7665">
            <w:pPr>
              <w:rPr>
                <w:rFonts w:ascii="Arial" w:hAnsi="Arial" w:cs="Arial"/>
                <w:shd w:val="clear" w:color="auto" w:fill="FFFFFF"/>
              </w:rPr>
            </w:pPr>
            <w:r w:rsidRPr="00E40881">
              <w:rPr>
                <w:rFonts w:ascii="Arial" w:hAnsi="Arial" w:cs="Arial"/>
                <w:shd w:val="clear" w:color="auto" w:fill="FFFFFF"/>
              </w:rPr>
              <w:t xml:space="preserve">Peamount Healthcare is an independent voluntary organisation that provides a range of </w:t>
            </w:r>
            <w:r w:rsidR="00B707F6" w:rsidRPr="00E40881">
              <w:rPr>
                <w:rFonts w:ascii="Arial" w:hAnsi="Arial" w:cs="Arial"/>
                <w:shd w:val="clear" w:color="auto" w:fill="FFFFFF"/>
              </w:rPr>
              <w:t>high-quality</w:t>
            </w:r>
            <w:r w:rsidRPr="00E40881">
              <w:rPr>
                <w:rFonts w:ascii="Arial" w:hAnsi="Arial" w:cs="Arial"/>
                <w:shd w:val="clear" w:color="auto" w:fill="FFFFFF"/>
              </w:rPr>
              <w:t xml:space="preserve"> health and social care services. We help people return home after a serious illness, we provide safe and homely residential care for those who need it, and we support people to live as independently as possible in the community.</w:t>
            </w:r>
          </w:p>
          <w:p w14:paraId="1356BDC7" w14:textId="01BB2E53" w:rsidR="00B707F6" w:rsidRDefault="00B707F6" w:rsidP="002D7665">
            <w:pPr>
              <w:rPr>
                <w:rFonts w:ascii="Arial" w:hAnsi="Arial" w:cs="Arial"/>
                <w:shd w:val="clear" w:color="auto" w:fill="FFFFFF"/>
              </w:rPr>
            </w:pPr>
          </w:p>
          <w:p w14:paraId="04ECCE05" w14:textId="16FF2945" w:rsidR="00B707F6" w:rsidRDefault="006C2A08" w:rsidP="002D7665">
            <w:pPr>
              <w:rPr>
                <w:rFonts w:ascii="Arial" w:hAnsi="Arial" w:cs="Arial"/>
                <w:shd w:val="clear" w:color="auto" w:fill="FFFFFF"/>
              </w:rPr>
            </w:pPr>
            <w:r>
              <w:rPr>
                <w:rFonts w:ascii="Arial" w:hAnsi="Arial" w:cs="Arial"/>
                <w:shd w:val="clear" w:color="auto" w:fill="FFFFFF"/>
              </w:rPr>
              <w:t>Peamount Healthcare is committed to the following values:</w:t>
            </w:r>
          </w:p>
          <w:p w14:paraId="40699A24" w14:textId="2FF1152F" w:rsidR="006C2A08" w:rsidRDefault="006C2A08" w:rsidP="006C2A08">
            <w:pPr>
              <w:pStyle w:val="ListParagraph"/>
              <w:numPr>
                <w:ilvl w:val="0"/>
                <w:numId w:val="15"/>
              </w:numPr>
              <w:rPr>
                <w:rFonts w:ascii="Arial" w:hAnsi="Arial" w:cs="Arial"/>
                <w:shd w:val="clear" w:color="auto" w:fill="FFFFFF"/>
              </w:rPr>
            </w:pPr>
            <w:r w:rsidRPr="006C2A08">
              <w:rPr>
                <w:rFonts w:ascii="Arial" w:hAnsi="Arial" w:cs="Arial"/>
                <w:b/>
                <w:bCs/>
                <w:shd w:val="clear" w:color="auto" w:fill="FFFFFF"/>
              </w:rPr>
              <w:t>Person centred</w:t>
            </w:r>
            <w:r>
              <w:rPr>
                <w:rFonts w:ascii="Arial" w:hAnsi="Arial" w:cs="Arial"/>
                <w:shd w:val="clear" w:color="auto" w:fill="FFFFFF"/>
              </w:rPr>
              <w:t xml:space="preserve"> – seeing each person as unique, giving them a voice and focusing on ability.</w:t>
            </w:r>
          </w:p>
          <w:p w14:paraId="7B067BCD" w14:textId="561D2479" w:rsidR="006C2A08" w:rsidRDefault="006C2A08" w:rsidP="006C2A08">
            <w:pPr>
              <w:pStyle w:val="ListParagraph"/>
              <w:numPr>
                <w:ilvl w:val="0"/>
                <w:numId w:val="15"/>
              </w:numPr>
              <w:rPr>
                <w:rFonts w:ascii="Arial" w:hAnsi="Arial" w:cs="Arial"/>
                <w:shd w:val="clear" w:color="auto" w:fill="FFFFFF"/>
              </w:rPr>
            </w:pPr>
            <w:r w:rsidRPr="006C2A08">
              <w:rPr>
                <w:rFonts w:ascii="Arial" w:hAnsi="Arial" w:cs="Arial"/>
                <w:b/>
                <w:bCs/>
                <w:shd w:val="clear" w:color="auto" w:fill="FFFFFF"/>
              </w:rPr>
              <w:t>Respect</w:t>
            </w:r>
            <w:r>
              <w:rPr>
                <w:rFonts w:ascii="Arial" w:hAnsi="Arial" w:cs="Arial"/>
                <w:shd w:val="clear" w:color="auto" w:fill="FFFFFF"/>
              </w:rPr>
              <w:t xml:space="preserve"> – creating a supportive environment where everyone is given courteous and respectful care and support.</w:t>
            </w:r>
          </w:p>
          <w:p w14:paraId="370D2826" w14:textId="765C4442" w:rsidR="006C2A08" w:rsidRDefault="006C2A08" w:rsidP="006C2A08">
            <w:pPr>
              <w:pStyle w:val="ListParagraph"/>
              <w:numPr>
                <w:ilvl w:val="0"/>
                <w:numId w:val="15"/>
              </w:numPr>
              <w:rPr>
                <w:rFonts w:ascii="Arial" w:hAnsi="Arial" w:cs="Arial"/>
                <w:shd w:val="clear" w:color="auto" w:fill="FFFFFF"/>
              </w:rPr>
            </w:pPr>
            <w:r w:rsidRPr="00320B71">
              <w:rPr>
                <w:rFonts w:ascii="Arial" w:hAnsi="Arial" w:cs="Arial"/>
                <w:b/>
                <w:bCs/>
                <w:shd w:val="clear" w:color="auto" w:fill="FFFFFF"/>
              </w:rPr>
              <w:t>Excellence</w:t>
            </w:r>
            <w:r>
              <w:rPr>
                <w:rFonts w:ascii="Arial" w:hAnsi="Arial" w:cs="Arial"/>
                <w:shd w:val="clear" w:color="auto" w:fill="FFFFFF"/>
              </w:rPr>
              <w:t xml:space="preserve"> – enabling interdisciplinary teams to deliver high quality integrated care, meaningful outcomes with a focus on continuous improvement.</w:t>
            </w:r>
          </w:p>
          <w:p w14:paraId="4CB384B2" w14:textId="5C340E3A" w:rsidR="006C2A08" w:rsidRDefault="006C2A08" w:rsidP="006C2A08">
            <w:pPr>
              <w:pStyle w:val="ListParagraph"/>
              <w:numPr>
                <w:ilvl w:val="0"/>
                <w:numId w:val="15"/>
              </w:numPr>
              <w:rPr>
                <w:rFonts w:ascii="Arial" w:hAnsi="Arial" w:cs="Arial"/>
                <w:shd w:val="clear" w:color="auto" w:fill="FFFFFF"/>
              </w:rPr>
            </w:pPr>
            <w:r w:rsidRPr="00320B71">
              <w:rPr>
                <w:rFonts w:ascii="Arial" w:hAnsi="Arial" w:cs="Arial"/>
                <w:b/>
                <w:bCs/>
                <w:shd w:val="clear" w:color="auto" w:fill="FFFFFF"/>
              </w:rPr>
              <w:t>Team working</w:t>
            </w:r>
            <w:r>
              <w:rPr>
                <w:rFonts w:ascii="Arial" w:hAnsi="Arial" w:cs="Arial"/>
                <w:shd w:val="clear" w:color="auto" w:fill="FFFFFF"/>
              </w:rPr>
              <w:t xml:space="preserve"> – fostering an inclusive, healthy working environment where people are valued and recognised for their individual and shared achievements.</w:t>
            </w:r>
          </w:p>
          <w:p w14:paraId="5412B151" w14:textId="741015B1" w:rsidR="006C2A08" w:rsidRDefault="006C2A08" w:rsidP="006C2A08">
            <w:pPr>
              <w:pStyle w:val="ListParagraph"/>
              <w:numPr>
                <w:ilvl w:val="0"/>
                <w:numId w:val="15"/>
              </w:numPr>
              <w:rPr>
                <w:rFonts w:ascii="Arial" w:hAnsi="Arial" w:cs="Arial"/>
                <w:shd w:val="clear" w:color="auto" w:fill="FFFFFF"/>
              </w:rPr>
            </w:pPr>
            <w:r w:rsidRPr="00320B71">
              <w:rPr>
                <w:rFonts w:ascii="Arial" w:hAnsi="Arial" w:cs="Arial"/>
                <w:b/>
                <w:bCs/>
                <w:shd w:val="clear" w:color="auto" w:fill="FFFFFF"/>
              </w:rPr>
              <w:t>Quality improvement</w:t>
            </w:r>
            <w:r>
              <w:rPr>
                <w:rFonts w:ascii="Arial" w:hAnsi="Arial" w:cs="Arial"/>
                <w:shd w:val="clear" w:color="auto" w:fill="FFFFFF"/>
              </w:rPr>
              <w:t xml:space="preserve"> – supporting teams to embed continuous improvement methodology as part of everything we do.</w:t>
            </w:r>
          </w:p>
          <w:p w14:paraId="281D105A" w14:textId="76B7363D" w:rsidR="006C2A08" w:rsidRPr="006C2A08" w:rsidRDefault="00320B71" w:rsidP="006C2A08">
            <w:pPr>
              <w:pStyle w:val="ListParagraph"/>
              <w:numPr>
                <w:ilvl w:val="0"/>
                <w:numId w:val="15"/>
              </w:numPr>
              <w:rPr>
                <w:rFonts w:ascii="Arial" w:hAnsi="Arial" w:cs="Arial"/>
                <w:shd w:val="clear" w:color="auto" w:fill="FFFFFF"/>
              </w:rPr>
            </w:pPr>
            <w:r w:rsidRPr="00320B71">
              <w:rPr>
                <w:rFonts w:ascii="Arial" w:hAnsi="Arial" w:cs="Arial"/>
                <w:b/>
                <w:bCs/>
                <w:shd w:val="clear" w:color="auto" w:fill="FFFFFF"/>
              </w:rPr>
              <w:t>Education &amp; Research</w:t>
            </w:r>
            <w:r>
              <w:rPr>
                <w:rFonts w:ascii="Arial" w:hAnsi="Arial" w:cs="Arial"/>
                <w:shd w:val="clear" w:color="auto" w:fill="FFFFFF"/>
              </w:rPr>
              <w:t xml:space="preserve"> – partnering with academia to support education, learning, research and evidence based care.</w:t>
            </w:r>
          </w:p>
          <w:p w14:paraId="16B293B7" w14:textId="40C5FE0C" w:rsidR="00B707F6" w:rsidRPr="00E40881" w:rsidRDefault="00B707F6" w:rsidP="002D7665">
            <w:pPr>
              <w:rPr>
                <w:rFonts w:ascii="Arial" w:hAnsi="Arial" w:cs="Arial"/>
              </w:rPr>
            </w:pPr>
          </w:p>
        </w:tc>
      </w:tr>
      <w:tr w:rsidR="002D7665" w:rsidRPr="00E40881" w14:paraId="78577150" w14:textId="77777777" w:rsidTr="00627C90">
        <w:tc>
          <w:tcPr>
            <w:tcW w:w="2689" w:type="dxa"/>
          </w:tcPr>
          <w:p w14:paraId="42D359E9" w14:textId="77777777" w:rsidR="002D7665" w:rsidRPr="00E40881" w:rsidRDefault="002D7665" w:rsidP="008B314B">
            <w:pPr>
              <w:rPr>
                <w:rFonts w:ascii="Arial" w:hAnsi="Arial" w:cs="Arial"/>
                <w:b/>
              </w:rPr>
            </w:pPr>
            <w:r w:rsidRPr="00E40881">
              <w:rPr>
                <w:rFonts w:ascii="Arial" w:hAnsi="Arial" w:cs="Arial"/>
                <w:b/>
              </w:rPr>
              <w:t>Reporting Relationship</w:t>
            </w:r>
          </w:p>
        </w:tc>
        <w:tc>
          <w:tcPr>
            <w:tcW w:w="7087" w:type="dxa"/>
          </w:tcPr>
          <w:p w14:paraId="412D0CF9" w14:textId="09B08389" w:rsidR="00232912" w:rsidRPr="00E40881" w:rsidRDefault="00073443" w:rsidP="00232912">
            <w:pPr>
              <w:rPr>
                <w:rFonts w:ascii="Arial" w:hAnsi="Arial" w:cs="Arial"/>
              </w:rPr>
            </w:pPr>
            <w:r>
              <w:rPr>
                <w:rFonts w:ascii="Arial" w:hAnsi="Arial" w:cs="Arial"/>
              </w:rPr>
              <w:t>Chief Pharmacist</w:t>
            </w:r>
          </w:p>
        </w:tc>
      </w:tr>
      <w:tr w:rsidR="002D7665" w:rsidRPr="00E40881" w14:paraId="42F2CB36" w14:textId="77777777" w:rsidTr="00627C90">
        <w:tc>
          <w:tcPr>
            <w:tcW w:w="2689" w:type="dxa"/>
          </w:tcPr>
          <w:p w14:paraId="4DA3077E" w14:textId="77777777" w:rsidR="002D7665" w:rsidRPr="00E40881" w:rsidRDefault="002D7665" w:rsidP="008B314B">
            <w:pPr>
              <w:rPr>
                <w:rFonts w:ascii="Arial" w:hAnsi="Arial" w:cs="Arial"/>
                <w:b/>
              </w:rPr>
            </w:pPr>
            <w:r w:rsidRPr="00E40881">
              <w:rPr>
                <w:rFonts w:ascii="Arial" w:hAnsi="Arial" w:cs="Arial"/>
                <w:b/>
              </w:rPr>
              <w:t>Purpose of Post</w:t>
            </w:r>
          </w:p>
        </w:tc>
        <w:tc>
          <w:tcPr>
            <w:tcW w:w="7087" w:type="dxa"/>
          </w:tcPr>
          <w:p w14:paraId="3600420D" w14:textId="5978C87F" w:rsidR="00232912" w:rsidRPr="00E40881" w:rsidRDefault="00073443" w:rsidP="00232912">
            <w:pPr>
              <w:rPr>
                <w:rFonts w:ascii="Arial" w:hAnsi="Arial" w:cs="Arial"/>
              </w:rPr>
            </w:pPr>
            <w:r>
              <w:rPr>
                <w:rFonts w:ascii="Arial" w:hAnsi="Arial" w:cs="Arial"/>
              </w:rPr>
              <w:t>Neuro Rehabilitation Clinical Pharmacist</w:t>
            </w:r>
          </w:p>
        </w:tc>
      </w:tr>
      <w:tr w:rsidR="00EE3872" w:rsidRPr="00E40881" w14:paraId="65A94E4B" w14:textId="77777777" w:rsidTr="00627C90">
        <w:tc>
          <w:tcPr>
            <w:tcW w:w="2689" w:type="dxa"/>
          </w:tcPr>
          <w:p w14:paraId="776AA2F7" w14:textId="77777777" w:rsidR="00EE3872" w:rsidRPr="00E40881" w:rsidRDefault="00EE3872" w:rsidP="00EE3872">
            <w:pPr>
              <w:rPr>
                <w:rFonts w:ascii="Arial" w:hAnsi="Arial" w:cs="Arial"/>
                <w:b/>
              </w:rPr>
            </w:pPr>
            <w:r w:rsidRPr="00E40881">
              <w:rPr>
                <w:rFonts w:ascii="Arial" w:hAnsi="Arial" w:cs="Arial"/>
                <w:b/>
              </w:rPr>
              <w:t>Eligibility Criteria Qualifications &amp; Experience</w:t>
            </w:r>
          </w:p>
        </w:tc>
        <w:tc>
          <w:tcPr>
            <w:tcW w:w="7087" w:type="dxa"/>
          </w:tcPr>
          <w:p w14:paraId="1FEF43DC" w14:textId="7EEF8696" w:rsidR="00232912" w:rsidRPr="00232912" w:rsidRDefault="00232912" w:rsidP="00232912">
            <w:pPr>
              <w:rPr>
                <w:rFonts w:ascii="Arial" w:hAnsi="Arial" w:cs="Arial"/>
                <w:b/>
                <w:bCs/>
                <w:lang w:val="en-US"/>
              </w:rPr>
            </w:pPr>
            <w:r>
              <w:rPr>
                <w:rFonts w:ascii="Arial" w:hAnsi="Arial" w:cs="Arial"/>
                <w:b/>
                <w:bCs/>
                <w:lang w:val="en-US"/>
              </w:rPr>
              <w:t>Essential Criteria</w:t>
            </w:r>
          </w:p>
          <w:p w14:paraId="390B2038" w14:textId="77777777" w:rsidR="00232912" w:rsidRPr="00232912" w:rsidRDefault="00232912" w:rsidP="00232912">
            <w:pPr>
              <w:rPr>
                <w:rFonts w:ascii="Arial" w:hAnsi="Arial" w:cs="Arial"/>
                <w:lang w:val="en-US"/>
              </w:rPr>
            </w:pPr>
          </w:p>
          <w:p w14:paraId="7ADFE140" w14:textId="77777777" w:rsidR="00232912" w:rsidRPr="00232912" w:rsidRDefault="00232912" w:rsidP="00232912">
            <w:pPr>
              <w:numPr>
                <w:ilvl w:val="0"/>
                <w:numId w:val="20"/>
              </w:numPr>
              <w:ind w:left="744"/>
              <w:rPr>
                <w:rFonts w:ascii="Arial" w:hAnsi="Arial" w:cs="Arial"/>
                <w:lang w:val="en-US"/>
              </w:rPr>
            </w:pPr>
            <w:r w:rsidRPr="00232912">
              <w:rPr>
                <w:rFonts w:ascii="Arial" w:hAnsi="Arial" w:cs="Arial"/>
                <w:lang w:val="en-US"/>
              </w:rPr>
              <w:t>Be registered in the Register of Pharmaceutical Chemists for Ireland, or be entitled to be so registered.</w:t>
            </w:r>
          </w:p>
          <w:p w14:paraId="79D15D71" w14:textId="77777777" w:rsidR="00232912" w:rsidRPr="00232912" w:rsidRDefault="00232912" w:rsidP="00232912">
            <w:pPr>
              <w:numPr>
                <w:ilvl w:val="0"/>
                <w:numId w:val="20"/>
              </w:numPr>
              <w:ind w:left="744"/>
              <w:rPr>
                <w:rFonts w:ascii="Arial" w:hAnsi="Arial" w:cs="Arial"/>
                <w:lang w:val="en-US"/>
              </w:rPr>
            </w:pPr>
            <w:r w:rsidRPr="00232912">
              <w:rPr>
                <w:rFonts w:ascii="Arial" w:hAnsi="Arial" w:cs="Arial"/>
                <w:lang w:val="en-US"/>
              </w:rPr>
              <w:t>Have not less than three years’ satisfactory post registration hospital experience.</w:t>
            </w:r>
          </w:p>
          <w:p w14:paraId="6FFAA85E" w14:textId="77777777" w:rsidR="00232912" w:rsidRPr="00232912" w:rsidRDefault="00232912" w:rsidP="00232912">
            <w:pPr>
              <w:numPr>
                <w:ilvl w:val="0"/>
                <w:numId w:val="20"/>
              </w:numPr>
              <w:ind w:left="744"/>
              <w:rPr>
                <w:rFonts w:ascii="Arial" w:hAnsi="Arial" w:cs="Arial"/>
                <w:lang w:val="en-US"/>
              </w:rPr>
            </w:pPr>
            <w:r w:rsidRPr="00232912">
              <w:rPr>
                <w:rFonts w:ascii="Arial" w:hAnsi="Arial" w:cs="Arial"/>
                <w:lang w:val="en-US"/>
              </w:rPr>
              <w:t xml:space="preserve">Have an understanding of the HIQA Medication Safety Monitoring </w:t>
            </w:r>
            <w:proofErr w:type="spellStart"/>
            <w:r w:rsidRPr="00232912">
              <w:rPr>
                <w:rFonts w:ascii="Arial" w:hAnsi="Arial" w:cs="Arial"/>
                <w:lang w:val="en-US"/>
              </w:rPr>
              <w:t>Programme</w:t>
            </w:r>
            <w:proofErr w:type="spellEnd"/>
            <w:r w:rsidRPr="00232912">
              <w:rPr>
                <w:rFonts w:ascii="Arial" w:hAnsi="Arial" w:cs="Arial"/>
                <w:lang w:val="en-US"/>
              </w:rPr>
              <w:t xml:space="preserve"> in relation to rehabilitation healthcare settings.</w:t>
            </w:r>
          </w:p>
          <w:p w14:paraId="7E1A02C6" w14:textId="77777777" w:rsidR="00232912" w:rsidRPr="00232912" w:rsidRDefault="00232912" w:rsidP="00232912">
            <w:pPr>
              <w:numPr>
                <w:ilvl w:val="0"/>
                <w:numId w:val="20"/>
              </w:numPr>
              <w:ind w:left="744"/>
              <w:rPr>
                <w:rFonts w:ascii="Arial" w:hAnsi="Arial" w:cs="Arial"/>
                <w:lang w:val="en-US"/>
              </w:rPr>
            </w:pPr>
            <w:r w:rsidRPr="00232912">
              <w:rPr>
                <w:rFonts w:ascii="Arial" w:hAnsi="Arial" w:cs="Arial"/>
                <w:lang w:val="en-US"/>
              </w:rPr>
              <w:t>Possess the requisite knowledge and ability (including a high standard of suitability) for the proper discharge of the duties of the office.</w:t>
            </w:r>
          </w:p>
          <w:p w14:paraId="2C6108AA" w14:textId="53B2D89D" w:rsidR="00232912" w:rsidRPr="00232912" w:rsidRDefault="00232912" w:rsidP="00404F3D">
            <w:pPr>
              <w:numPr>
                <w:ilvl w:val="0"/>
                <w:numId w:val="20"/>
              </w:numPr>
              <w:ind w:left="720"/>
              <w:jc w:val="both"/>
              <w:rPr>
                <w:rFonts w:ascii="Arial" w:hAnsi="Arial" w:cs="Arial"/>
                <w:b/>
                <w:bCs/>
                <w:lang w:val="en-US"/>
              </w:rPr>
            </w:pPr>
            <w:r w:rsidRPr="00232912">
              <w:rPr>
                <w:rFonts w:ascii="Arial" w:hAnsi="Arial" w:cs="Arial"/>
                <w:lang w:val="en-US"/>
              </w:rPr>
              <w:t>A flexible approach to carrying out the duties of the post.</w:t>
            </w:r>
          </w:p>
          <w:p w14:paraId="0F2CE192" w14:textId="77777777" w:rsidR="00232912" w:rsidRPr="00232912" w:rsidRDefault="00232912" w:rsidP="00232912">
            <w:pPr>
              <w:ind w:left="360"/>
              <w:jc w:val="both"/>
              <w:rPr>
                <w:rFonts w:ascii="Arial" w:hAnsi="Arial" w:cs="Arial"/>
                <w:b/>
                <w:bCs/>
                <w:lang w:val="en-US"/>
              </w:rPr>
            </w:pPr>
          </w:p>
          <w:p w14:paraId="687A6E7A" w14:textId="47D64C0B" w:rsidR="00232912" w:rsidRPr="00232912" w:rsidRDefault="00232912" w:rsidP="00232912">
            <w:pPr>
              <w:jc w:val="both"/>
              <w:rPr>
                <w:rFonts w:ascii="Arial" w:hAnsi="Arial" w:cs="Arial"/>
                <w:b/>
                <w:bCs/>
                <w:lang w:val="en-US"/>
              </w:rPr>
            </w:pPr>
            <w:r>
              <w:rPr>
                <w:rFonts w:ascii="Arial" w:hAnsi="Arial" w:cs="Arial"/>
                <w:b/>
                <w:bCs/>
                <w:lang w:val="en-US"/>
              </w:rPr>
              <w:t>Desirable Criteria</w:t>
            </w:r>
            <w:r w:rsidRPr="00232912">
              <w:rPr>
                <w:rFonts w:ascii="Arial" w:hAnsi="Arial" w:cs="Arial"/>
                <w:b/>
                <w:bCs/>
                <w:lang w:val="en-US"/>
              </w:rPr>
              <w:t xml:space="preserve"> but not essential:</w:t>
            </w:r>
          </w:p>
          <w:p w14:paraId="3BED3754" w14:textId="77777777" w:rsidR="00232912" w:rsidRPr="00232912" w:rsidRDefault="00232912" w:rsidP="00232912">
            <w:pPr>
              <w:numPr>
                <w:ilvl w:val="0"/>
                <w:numId w:val="21"/>
              </w:numPr>
              <w:jc w:val="both"/>
              <w:rPr>
                <w:rFonts w:ascii="Arial" w:eastAsia="Times New Roman" w:hAnsi="Arial" w:cs="Arial"/>
                <w:color w:val="000000"/>
                <w:lang w:val="en-US"/>
              </w:rPr>
            </w:pPr>
            <w:r w:rsidRPr="00232912">
              <w:rPr>
                <w:rFonts w:ascii="Arial" w:eastAsia="Times New Roman" w:hAnsi="Arial" w:cs="Arial"/>
                <w:color w:val="000000"/>
                <w:lang w:val="en-US"/>
              </w:rPr>
              <w:t>Experience working in the specialty of Neuro Rehabilitation</w:t>
            </w:r>
          </w:p>
          <w:p w14:paraId="36E40BE6" w14:textId="167078C5" w:rsidR="00587888" w:rsidRPr="00EC0F63" w:rsidRDefault="00232912" w:rsidP="00232912">
            <w:pPr>
              <w:pStyle w:val="ListParagraph"/>
              <w:jc w:val="both"/>
              <w:rPr>
                <w:rFonts w:ascii="Arial" w:hAnsi="Arial" w:cs="Arial"/>
              </w:rPr>
            </w:pPr>
            <w:r w:rsidRPr="00232912">
              <w:rPr>
                <w:rFonts w:ascii="Arial" w:eastAsia="Times New Roman" w:hAnsi="Arial" w:cs="Arial"/>
                <w:lang w:val="en-US"/>
              </w:rPr>
              <w:t>A higher qualification in clinical or hospital pharmacy (Diploma or Masters)</w:t>
            </w:r>
          </w:p>
        </w:tc>
      </w:tr>
      <w:tr w:rsidR="009450E2" w:rsidRPr="00E40881" w14:paraId="6DE993C8" w14:textId="77777777" w:rsidTr="00627C90">
        <w:tc>
          <w:tcPr>
            <w:tcW w:w="2689" w:type="dxa"/>
          </w:tcPr>
          <w:p w14:paraId="31AC75DD" w14:textId="77777777" w:rsidR="009450E2" w:rsidRPr="00E40881" w:rsidRDefault="009450E2" w:rsidP="009450E2">
            <w:pPr>
              <w:rPr>
                <w:rFonts w:ascii="Arial" w:hAnsi="Arial" w:cs="Arial"/>
                <w:b/>
              </w:rPr>
            </w:pPr>
            <w:r w:rsidRPr="00E40881">
              <w:rPr>
                <w:rFonts w:ascii="Arial" w:hAnsi="Arial" w:cs="Arial"/>
                <w:b/>
              </w:rPr>
              <w:lastRenderedPageBreak/>
              <w:t>Principal Duties &amp; Responsibilities</w:t>
            </w:r>
          </w:p>
        </w:tc>
        <w:tc>
          <w:tcPr>
            <w:tcW w:w="7087" w:type="dxa"/>
          </w:tcPr>
          <w:p w14:paraId="47C3023C" w14:textId="07366A2E" w:rsidR="00A45FD4" w:rsidRPr="00232912" w:rsidRDefault="00A45FD4" w:rsidP="00A45FD4">
            <w:pPr>
              <w:jc w:val="both"/>
              <w:rPr>
                <w:rFonts w:ascii="Arial" w:hAnsi="Arial" w:cs="Arial"/>
                <w:iCs/>
              </w:rPr>
            </w:pPr>
            <w:r w:rsidRPr="00105243">
              <w:rPr>
                <w:rFonts w:ascii="Arial" w:hAnsi="Arial" w:cs="Arial"/>
                <w:iCs/>
              </w:rPr>
              <w:t xml:space="preserve"> </w:t>
            </w:r>
            <w:r w:rsidRPr="00105243">
              <w:rPr>
                <w:rFonts w:ascii="Arial" w:hAnsi="Arial" w:cs="Arial"/>
                <w:iCs/>
                <w:u w:val="single"/>
              </w:rPr>
              <w:t xml:space="preserve">General Accountability </w:t>
            </w:r>
          </w:p>
          <w:p w14:paraId="1F39922A" w14:textId="77777777" w:rsidR="00A45FD4" w:rsidRPr="00105243" w:rsidRDefault="00A45FD4" w:rsidP="00A45FD4">
            <w:pPr>
              <w:jc w:val="both"/>
              <w:rPr>
                <w:rFonts w:ascii="Arial" w:hAnsi="Arial" w:cs="Arial"/>
                <w:iCs/>
              </w:rPr>
            </w:pPr>
            <w:r w:rsidRPr="00105243">
              <w:rPr>
                <w:rFonts w:ascii="Arial" w:hAnsi="Arial" w:cs="Arial"/>
                <w:iCs/>
              </w:rPr>
              <w:t xml:space="preserve"> </w:t>
            </w:r>
          </w:p>
          <w:p w14:paraId="36172217" w14:textId="383227E3"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Maintain awareness of the Mission and Values of the Hospital in all dealings with Patients, families / carers, colleagues and others</w:t>
            </w:r>
            <w:r w:rsidR="00105243" w:rsidRPr="00105243">
              <w:rPr>
                <w:rFonts w:ascii="Arial" w:hAnsi="Arial" w:cs="Arial"/>
                <w:iCs/>
              </w:rPr>
              <w:t>.</w:t>
            </w:r>
          </w:p>
          <w:p w14:paraId="4432AD5B" w14:textId="40F5FBCA"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Adhere to hospital policies, procedures and professional codes of practice</w:t>
            </w:r>
            <w:r w:rsidR="00105243" w:rsidRPr="00105243">
              <w:rPr>
                <w:rFonts w:ascii="Arial" w:hAnsi="Arial" w:cs="Arial"/>
                <w:iCs/>
              </w:rPr>
              <w:t>.</w:t>
            </w:r>
          </w:p>
          <w:p w14:paraId="6A06F23E" w14:textId="50B36BD4"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Participate in service review and development within the Hospital Strategy</w:t>
            </w:r>
            <w:r w:rsidR="00105243" w:rsidRPr="00105243">
              <w:rPr>
                <w:rFonts w:ascii="Arial" w:hAnsi="Arial" w:cs="Arial"/>
                <w:iCs/>
                <w:lang w:val="ga-IE"/>
              </w:rPr>
              <w:t>.</w:t>
            </w:r>
            <w:r w:rsidRPr="00105243">
              <w:rPr>
                <w:rFonts w:ascii="Arial" w:hAnsi="Arial" w:cs="Arial"/>
                <w:iCs/>
              </w:rPr>
              <w:t xml:space="preserve"> </w:t>
            </w:r>
          </w:p>
          <w:p w14:paraId="2D562C86" w14:textId="7CBA4A6D"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Ensure that a safe environment is maintained for staff and visitors in compliance with Health and Safety requirements and best practice. </w:t>
            </w:r>
          </w:p>
          <w:p w14:paraId="60AD2EBC" w14:textId="0BFF4E0A"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Being responsible for the day to day security of the work area to which assigned, with particular awareness of fire regulations and security arrangements. </w:t>
            </w:r>
          </w:p>
          <w:p w14:paraId="1FF46C65" w14:textId="359A1A98" w:rsidR="00C9676E" w:rsidRPr="00232912" w:rsidRDefault="00A45FD4" w:rsidP="00A45FD4">
            <w:pPr>
              <w:pStyle w:val="ListParagraph"/>
              <w:numPr>
                <w:ilvl w:val="0"/>
                <w:numId w:val="17"/>
              </w:numPr>
              <w:jc w:val="both"/>
              <w:rPr>
                <w:rFonts w:ascii="Arial" w:hAnsi="Arial" w:cs="Arial"/>
                <w:iCs/>
              </w:rPr>
            </w:pPr>
            <w:r w:rsidRPr="00105243">
              <w:rPr>
                <w:rFonts w:ascii="Arial" w:hAnsi="Arial" w:cs="Arial"/>
                <w:iCs/>
              </w:rPr>
              <w:t>Keeping up to date with all relevant mandatory training</w:t>
            </w:r>
            <w:r w:rsidR="00105243" w:rsidRPr="00105243">
              <w:rPr>
                <w:rFonts w:ascii="Arial" w:hAnsi="Arial" w:cs="Arial"/>
                <w:iCs/>
                <w:lang w:val="ga-IE"/>
              </w:rPr>
              <w:t>.</w:t>
            </w:r>
          </w:p>
          <w:p w14:paraId="6EE6C221" w14:textId="7CE91B14" w:rsidR="00A45FD4" w:rsidRPr="00105243" w:rsidRDefault="00C9676E" w:rsidP="00105243">
            <w:pPr>
              <w:pStyle w:val="ListParagraph"/>
              <w:numPr>
                <w:ilvl w:val="0"/>
                <w:numId w:val="17"/>
              </w:numPr>
              <w:jc w:val="both"/>
              <w:rPr>
                <w:rFonts w:ascii="Arial" w:hAnsi="Arial" w:cs="Arial"/>
                <w:iCs/>
              </w:rPr>
            </w:pPr>
            <w:r w:rsidRPr="00105243">
              <w:rPr>
                <w:rFonts w:ascii="Arial" w:hAnsi="Arial" w:cs="Arial"/>
                <w:iCs/>
                <w:lang w:val="ga-IE"/>
              </w:rPr>
              <w:t>Ensure</w:t>
            </w:r>
            <w:r w:rsidRPr="00105243">
              <w:rPr>
                <w:rFonts w:ascii="Arial" w:hAnsi="Arial" w:cs="Arial"/>
                <w:iCs/>
              </w:rPr>
              <w:t xml:space="preserve"> that accurate attention is paid to detail and consistent adherence to policies and procedures.  </w:t>
            </w:r>
            <w:r w:rsidR="00A45FD4" w:rsidRPr="00105243">
              <w:rPr>
                <w:rFonts w:ascii="Arial" w:hAnsi="Arial" w:cs="Arial"/>
                <w:iCs/>
              </w:rPr>
              <w:t xml:space="preserve"> </w:t>
            </w:r>
          </w:p>
          <w:p w14:paraId="25B2520B" w14:textId="64E777FA" w:rsidR="00A45FD4" w:rsidRPr="00105243" w:rsidRDefault="00A45FD4" w:rsidP="00105243">
            <w:pPr>
              <w:ind w:firstLine="60"/>
              <w:jc w:val="both"/>
              <w:rPr>
                <w:rFonts w:ascii="Arial" w:hAnsi="Arial" w:cs="Arial"/>
                <w:iCs/>
              </w:rPr>
            </w:pPr>
          </w:p>
          <w:p w14:paraId="450232C2" w14:textId="77777777" w:rsidR="00A45FD4" w:rsidRPr="00105243" w:rsidRDefault="00A45FD4" w:rsidP="00105243">
            <w:pPr>
              <w:jc w:val="both"/>
              <w:rPr>
                <w:rFonts w:ascii="Arial" w:hAnsi="Arial" w:cs="Arial"/>
                <w:iCs/>
                <w:u w:val="single"/>
              </w:rPr>
            </w:pPr>
            <w:r w:rsidRPr="00105243">
              <w:rPr>
                <w:rFonts w:ascii="Arial" w:hAnsi="Arial" w:cs="Arial"/>
                <w:iCs/>
                <w:u w:val="single"/>
              </w:rPr>
              <w:t xml:space="preserve">Specific Accountability </w:t>
            </w:r>
          </w:p>
          <w:p w14:paraId="00621040" w14:textId="2642A4D5" w:rsidR="00A45FD4" w:rsidRPr="00105243" w:rsidRDefault="00A45FD4" w:rsidP="00105243">
            <w:pPr>
              <w:ind w:firstLine="60"/>
              <w:jc w:val="both"/>
              <w:rPr>
                <w:rFonts w:ascii="Arial" w:hAnsi="Arial" w:cs="Arial"/>
                <w:iCs/>
              </w:rPr>
            </w:pPr>
          </w:p>
          <w:p w14:paraId="64795E54" w14:textId="04AE71CF"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Development and provision of a quality pharmacy clinical service within </w:t>
            </w:r>
            <w:r w:rsidR="00C9676E" w:rsidRPr="00105243">
              <w:rPr>
                <w:rFonts w:ascii="Arial" w:hAnsi="Arial" w:cs="Arial"/>
                <w:iCs/>
                <w:lang w:val="ga-IE"/>
              </w:rPr>
              <w:t>Peamount Healthcare.</w:t>
            </w:r>
            <w:r w:rsidRPr="00105243">
              <w:rPr>
                <w:rFonts w:ascii="Arial" w:hAnsi="Arial" w:cs="Arial"/>
                <w:iCs/>
              </w:rPr>
              <w:t xml:space="preserve"> </w:t>
            </w:r>
          </w:p>
          <w:p w14:paraId="5B46E01B" w14:textId="39BAC621"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Maintain own professional development </w:t>
            </w:r>
          </w:p>
          <w:p w14:paraId="49105994" w14:textId="4776A746" w:rsidR="00A45FD4" w:rsidRPr="00105243" w:rsidRDefault="00A45FD4" w:rsidP="00105243">
            <w:pPr>
              <w:pStyle w:val="ListParagraph"/>
              <w:numPr>
                <w:ilvl w:val="0"/>
                <w:numId w:val="17"/>
              </w:numPr>
              <w:jc w:val="both"/>
              <w:rPr>
                <w:rFonts w:ascii="Arial" w:hAnsi="Arial" w:cs="Arial"/>
                <w:iCs/>
              </w:rPr>
            </w:pPr>
            <w:r w:rsidRPr="00105243">
              <w:rPr>
                <w:rFonts w:ascii="Arial" w:hAnsi="Arial" w:cs="Arial"/>
                <w:iCs/>
              </w:rPr>
              <w:t xml:space="preserve">Have knowledge of current theories and practice currently within the field of Pharmacy.    </w:t>
            </w:r>
          </w:p>
          <w:p w14:paraId="6A7203E6" w14:textId="7841CC2B" w:rsidR="00A45FD4" w:rsidRPr="00105243" w:rsidRDefault="00A45FD4" w:rsidP="00A45FD4">
            <w:pPr>
              <w:jc w:val="both"/>
              <w:rPr>
                <w:rFonts w:ascii="Arial" w:hAnsi="Arial" w:cs="Arial"/>
                <w:iCs/>
              </w:rPr>
            </w:pPr>
          </w:p>
          <w:p w14:paraId="2C3E5F75" w14:textId="14B5DE93" w:rsidR="00A45FD4" w:rsidRPr="00105243" w:rsidRDefault="00105243" w:rsidP="00A45FD4">
            <w:pPr>
              <w:jc w:val="both"/>
              <w:rPr>
                <w:rFonts w:ascii="Arial" w:hAnsi="Arial" w:cs="Arial"/>
                <w:iCs/>
                <w:u w:val="single"/>
              </w:rPr>
            </w:pPr>
            <w:r w:rsidRPr="00105243">
              <w:rPr>
                <w:rFonts w:ascii="Arial" w:hAnsi="Arial" w:cs="Arial"/>
                <w:iCs/>
                <w:u w:val="single"/>
                <w:lang w:val="ga-IE"/>
              </w:rPr>
              <w:t>Clinical</w:t>
            </w:r>
            <w:r w:rsidR="00A45FD4" w:rsidRPr="00105243">
              <w:rPr>
                <w:rFonts w:ascii="Arial" w:hAnsi="Arial" w:cs="Arial"/>
                <w:iCs/>
                <w:u w:val="single"/>
              </w:rPr>
              <w:t xml:space="preserve"> </w:t>
            </w:r>
          </w:p>
          <w:p w14:paraId="52AB0508" w14:textId="77777777" w:rsidR="00C9676E" w:rsidRPr="00105243" w:rsidRDefault="00C9676E" w:rsidP="00A45FD4">
            <w:pPr>
              <w:jc w:val="both"/>
              <w:rPr>
                <w:rFonts w:ascii="Arial" w:hAnsi="Arial" w:cs="Arial"/>
                <w:iCs/>
                <w:lang w:val="ga-IE"/>
              </w:rPr>
            </w:pPr>
          </w:p>
          <w:p w14:paraId="4C1618E4" w14:textId="0A8F4D45" w:rsidR="00105243" w:rsidRPr="00232912" w:rsidRDefault="00C9676E" w:rsidP="00105243">
            <w:pPr>
              <w:pStyle w:val="ListParagraph"/>
              <w:numPr>
                <w:ilvl w:val="0"/>
                <w:numId w:val="17"/>
              </w:numPr>
              <w:jc w:val="both"/>
              <w:rPr>
                <w:rFonts w:ascii="Arial" w:hAnsi="Arial" w:cs="Arial"/>
                <w:iCs/>
              </w:rPr>
            </w:pPr>
            <w:r w:rsidRPr="00105243">
              <w:rPr>
                <w:rFonts w:ascii="Arial" w:hAnsi="Arial" w:cs="Arial"/>
                <w:iCs/>
                <w:lang w:val="ga-IE"/>
              </w:rPr>
              <w:t>To p</w:t>
            </w:r>
            <w:proofErr w:type="spellStart"/>
            <w:r w:rsidR="00105243" w:rsidRPr="00105243">
              <w:rPr>
                <w:rFonts w:ascii="Arial" w:hAnsi="Arial" w:cs="Arial"/>
                <w:iCs/>
              </w:rPr>
              <w:t>rovide</w:t>
            </w:r>
            <w:proofErr w:type="spellEnd"/>
            <w:r w:rsidR="00105243" w:rsidRPr="00105243">
              <w:rPr>
                <w:rFonts w:ascii="Arial" w:hAnsi="Arial" w:cs="Arial"/>
                <w:iCs/>
              </w:rPr>
              <w:t xml:space="preserve"> </w:t>
            </w:r>
            <w:r w:rsidR="00105243" w:rsidRPr="00105243">
              <w:rPr>
                <w:rFonts w:ascii="Arial" w:hAnsi="Arial" w:cs="Arial"/>
                <w:iCs/>
                <w:lang w:val="ga-IE"/>
              </w:rPr>
              <w:t xml:space="preserve">a </w:t>
            </w:r>
            <w:r w:rsidR="00105243" w:rsidRPr="00105243">
              <w:rPr>
                <w:rFonts w:ascii="Arial" w:hAnsi="Arial" w:cs="Arial"/>
                <w:iCs/>
              </w:rPr>
              <w:t>clinical pharmacy</w:t>
            </w:r>
            <w:r w:rsidR="00A45FD4" w:rsidRPr="00105243">
              <w:rPr>
                <w:rFonts w:ascii="Arial" w:hAnsi="Arial" w:cs="Arial"/>
                <w:iCs/>
              </w:rPr>
              <w:t xml:space="preserve"> </w:t>
            </w:r>
            <w:r w:rsidR="00105243" w:rsidRPr="00105243">
              <w:rPr>
                <w:rFonts w:ascii="Arial" w:hAnsi="Arial" w:cs="Arial"/>
                <w:iCs/>
                <w:lang w:val="ga-IE"/>
              </w:rPr>
              <w:t xml:space="preserve">service </w:t>
            </w:r>
            <w:r w:rsidR="00A45FD4" w:rsidRPr="00105243">
              <w:rPr>
                <w:rFonts w:ascii="Arial" w:hAnsi="Arial" w:cs="Arial"/>
                <w:iCs/>
              </w:rPr>
              <w:t xml:space="preserve">to the </w:t>
            </w:r>
            <w:r w:rsidR="00A45FD4" w:rsidRPr="00105243">
              <w:rPr>
                <w:rFonts w:ascii="Arial" w:hAnsi="Arial" w:cs="Arial"/>
                <w:iCs/>
                <w:lang w:val="ga-IE"/>
              </w:rPr>
              <w:t>Neuro Rehab Service</w:t>
            </w:r>
            <w:r w:rsidR="00105243" w:rsidRPr="00105243">
              <w:rPr>
                <w:rFonts w:ascii="Arial" w:hAnsi="Arial" w:cs="Arial"/>
                <w:iCs/>
                <w:lang w:val="ga-IE"/>
              </w:rPr>
              <w:t xml:space="preserve"> within Peamount Healthcare</w:t>
            </w:r>
            <w:r w:rsidR="00A45FD4" w:rsidRPr="00105243">
              <w:rPr>
                <w:rFonts w:ascii="Arial" w:hAnsi="Arial" w:cs="Arial"/>
                <w:iCs/>
                <w:lang w:val="ga-IE"/>
              </w:rPr>
              <w:t>.</w:t>
            </w:r>
          </w:p>
          <w:p w14:paraId="22FE70AC" w14:textId="1901B282" w:rsidR="00105243" w:rsidRPr="00232912" w:rsidRDefault="00105243" w:rsidP="00105243">
            <w:pPr>
              <w:pStyle w:val="ListParagraph"/>
              <w:numPr>
                <w:ilvl w:val="0"/>
                <w:numId w:val="17"/>
              </w:numPr>
              <w:jc w:val="both"/>
              <w:rPr>
                <w:rFonts w:ascii="Arial" w:hAnsi="Arial" w:cs="Arial"/>
                <w:iCs/>
              </w:rPr>
            </w:pPr>
            <w:r w:rsidRPr="00105243">
              <w:rPr>
                <w:rFonts w:ascii="Arial" w:hAnsi="Arial" w:cs="Arial"/>
                <w:iCs/>
              </w:rPr>
              <w:t>Participate in the medicines reconciliation process</w:t>
            </w:r>
            <w:r w:rsidRPr="00105243">
              <w:rPr>
                <w:rFonts w:ascii="Arial" w:hAnsi="Arial" w:cs="Arial"/>
                <w:iCs/>
                <w:lang w:val="ga-IE"/>
              </w:rPr>
              <w:t>.</w:t>
            </w:r>
          </w:p>
          <w:p w14:paraId="50CA37F1" w14:textId="6060C0AA" w:rsidR="00105243" w:rsidRPr="00232912" w:rsidRDefault="00105243" w:rsidP="00105243">
            <w:pPr>
              <w:pStyle w:val="ListParagraph"/>
              <w:numPr>
                <w:ilvl w:val="0"/>
                <w:numId w:val="17"/>
              </w:numPr>
              <w:jc w:val="both"/>
              <w:rPr>
                <w:rFonts w:ascii="Arial" w:hAnsi="Arial" w:cs="Arial"/>
                <w:iCs/>
              </w:rPr>
            </w:pPr>
            <w:r w:rsidRPr="00105243">
              <w:rPr>
                <w:rFonts w:ascii="Arial" w:hAnsi="Arial" w:cs="Arial"/>
                <w:iCs/>
              </w:rPr>
              <w:t>Review medications where possible and advise clinicia</w:t>
            </w:r>
            <w:r w:rsidR="00232912">
              <w:rPr>
                <w:rFonts w:ascii="Arial" w:hAnsi="Arial" w:cs="Arial"/>
                <w:iCs/>
              </w:rPr>
              <w:t>ns on optimal use of medicines.</w:t>
            </w:r>
          </w:p>
          <w:p w14:paraId="3537B45B" w14:textId="55126535" w:rsidR="00105243" w:rsidRPr="00232912" w:rsidRDefault="00105243" w:rsidP="00232912">
            <w:pPr>
              <w:pStyle w:val="ListParagraph"/>
              <w:numPr>
                <w:ilvl w:val="0"/>
                <w:numId w:val="17"/>
              </w:numPr>
              <w:jc w:val="both"/>
              <w:rPr>
                <w:rFonts w:ascii="Arial" w:hAnsi="Arial" w:cs="Arial"/>
                <w:iCs/>
              </w:rPr>
            </w:pPr>
            <w:r w:rsidRPr="00105243">
              <w:rPr>
                <w:rFonts w:ascii="Arial" w:hAnsi="Arial" w:cs="Arial"/>
                <w:iCs/>
              </w:rPr>
              <w:t xml:space="preserve">Provide evidence-based medicines information with respect to patients’ medications. </w:t>
            </w:r>
          </w:p>
          <w:p w14:paraId="630762C2" w14:textId="4F7077CB" w:rsidR="00A45FD4" w:rsidRPr="00232912" w:rsidRDefault="00105243" w:rsidP="00232912">
            <w:pPr>
              <w:pStyle w:val="ListParagraph"/>
              <w:numPr>
                <w:ilvl w:val="0"/>
                <w:numId w:val="17"/>
              </w:numPr>
              <w:jc w:val="both"/>
              <w:rPr>
                <w:rFonts w:ascii="Arial" w:hAnsi="Arial" w:cs="Arial"/>
                <w:iCs/>
              </w:rPr>
            </w:pPr>
            <w:r w:rsidRPr="00105243">
              <w:rPr>
                <w:rFonts w:ascii="Arial" w:hAnsi="Arial" w:cs="Arial"/>
                <w:iCs/>
              </w:rPr>
              <w:t xml:space="preserve">To provide evaluated, impartial and up to date information with respect to patient’s medications.  </w:t>
            </w:r>
          </w:p>
          <w:p w14:paraId="2BA7E84D" w14:textId="5DC3937F" w:rsidR="00A45FD4" w:rsidRPr="00232912" w:rsidRDefault="00A45FD4" w:rsidP="00A45FD4">
            <w:pPr>
              <w:pStyle w:val="ListParagraph"/>
              <w:numPr>
                <w:ilvl w:val="0"/>
                <w:numId w:val="17"/>
              </w:numPr>
              <w:jc w:val="both"/>
              <w:rPr>
                <w:rFonts w:ascii="Arial" w:hAnsi="Arial" w:cs="Arial"/>
                <w:iCs/>
              </w:rPr>
            </w:pPr>
            <w:r w:rsidRPr="00105243">
              <w:rPr>
                <w:rFonts w:ascii="Arial" w:hAnsi="Arial" w:cs="Arial"/>
                <w:iCs/>
              </w:rPr>
              <w:t xml:space="preserve">Provide </w:t>
            </w:r>
            <w:r w:rsidRPr="00105243">
              <w:rPr>
                <w:rFonts w:ascii="Arial" w:hAnsi="Arial" w:cs="Arial"/>
                <w:iCs/>
              </w:rPr>
              <w:t>timely pharmaceutical advice to all healthcare professionals</w:t>
            </w:r>
            <w:r w:rsidR="00105243" w:rsidRPr="00105243">
              <w:rPr>
                <w:rFonts w:ascii="Arial" w:hAnsi="Arial" w:cs="Arial"/>
                <w:iCs/>
                <w:lang w:val="ga-IE"/>
              </w:rPr>
              <w:t>.</w:t>
            </w:r>
          </w:p>
          <w:p w14:paraId="49B1C52C" w14:textId="50BBFB4B" w:rsidR="00105243" w:rsidRPr="00232912" w:rsidRDefault="00105243" w:rsidP="00232912">
            <w:pPr>
              <w:pStyle w:val="ListParagraph"/>
              <w:numPr>
                <w:ilvl w:val="0"/>
                <w:numId w:val="17"/>
              </w:numPr>
              <w:jc w:val="both"/>
              <w:rPr>
                <w:rFonts w:ascii="Arial" w:hAnsi="Arial" w:cs="Arial"/>
                <w:iCs/>
              </w:rPr>
            </w:pPr>
            <w:r w:rsidRPr="00105243">
              <w:rPr>
                <w:rFonts w:ascii="Arial" w:hAnsi="Arial" w:cs="Arial"/>
                <w:iCs/>
              </w:rPr>
              <w:t>To counsel patients on their medications</w:t>
            </w:r>
          </w:p>
          <w:p w14:paraId="1C8A532D" w14:textId="306F4A2D" w:rsidR="00A45FD4" w:rsidRPr="00232912" w:rsidRDefault="00105243" w:rsidP="00A45FD4">
            <w:pPr>
              <w:pStyle w:val="ListParagraph"/>
              <w:numPr>
                <w:ilvl w:val="0"/>
                <w:numId w:val="17"/>
              </w:numPr>
              <w:jc w:val="both"/>
              <w:rPr>
                <w:rFonts w:ascii="Arial" w:hAnsi="Arial" w:cs="Arial"/>
                <w:iCs/>
              </w:rPr>
            </w:pPr>
            <w:r w:rsidRPr="00105243">
              <w:rPr>
                <w:rFonts w:ascii="Arial" w:hAnsi="Arial" w:cs="Arial"/>
                <w:iCs/>
              </w:rPr>
              <w:t>To develop and implement clinical procedures and SOP’s for the benefit of improved patient care</w:t>
            </w:r>
            <w:r w:rsidRPr="00105243">
              <w:rPr>
                <w:rFonts w:ascii="Arial" w:hAnsi="Arial" w:cs="Arial"/>
                <w:iCs/>
                <w:lang w:val="ga-IE"/>
              </w:rPr>
              <w:t>.</w:t>
            </w:r>
            <w:r w:rsidRPr="00105243">
              <w:rPr>
                <w:rFonts w:ascii="Arial" w:hAnsi="Arial" w:cs="Arial"/>
                <w:iCs/>
              </w:rPr>
              <w:t xml:space="preserve">  </w:t>
            </w:r>
          </w:p>
          <w:p w14:paraId="23DDBC51" w14:textId="4C816C10" w:rsidR="00A45FD4" w:rsidRPr="00232912" w:rsidRDefault="00A45FD4" w:rsidP="00A45FD4">
            <w:pPr>
              <w:pStyle w:val="ListParagraph"/>
              <w:numPr>
                <w:ilvl w:val="0"/>
                <w:numId w:val="17"/>
              </w:numPr>
              <w:jc w:val="both"/>
              <w:rPr>
                <w:rFonts w:ascii="Arial" w:hAnsi="Arial" w:cs="Arial"/>
                <w:iCs/>
              </w:rPr>
            </w:pPr>
            <w:r w:rsidRPr="00105243">
              <w:rPr>
                <w:rFonts w:ascii="Arial" w:hAnsi="Arial" w:cs="Arial"/>
                <w:iCs/>
              </w:rPr>
              <w:t>Actively promote and participate in continuing education and training programs.</w:t>
            </w:r>
          </w:p>
          <w:p w14:paraId="5C530AAC" w14:textId="7C907F68" w:rsidR="00105243" w:rsidRPr="00232912" w:rsidRDefault="00A45FD4" w:rsidP="00105243">
            <w:pPr>
              <w:pStyle w:val="ListParagraph"/>
              <w:numPr>
                <w:ilvl w:val="0"/>
                <w:numId w:val="17"/>
              </w:numPr>
              <w:jc w:val="both"/>
              <w:rPr>
                <w:rFonts w:ascii="Arial" w:hAnsi="Arial" w:cs="Arial"/>
                <w:iCs/>
              </w:rPr>
            </w:pPr>
            <w:r w:rsidRPr="00105243">
              <w:rPr>
                <w:rFonts w:ascii="Arial" w:hAnsi="Arial" w:cs="Arial"/>
                <w:iCs/>
              </w:rPr>
              <w:t>To provide education on pharmaceutical matte</w:t>
            </w:r>
            <w:r w:rsidR="00232912">
              <w:rPr>
                <w:rFonts w:ascii="Arial" w:hAnsi="Arial" w:cs="Arial"/>
                <w:iCs/>
              </w:rPr>
              <w:t>rs to other Healthcare workers.</w:t>
            </w:r>
          </w:p>
          <w:p w14:paraId="7392A864" w14:textId="32286BBF" w:rsidR="00105243" w:rsidRPr="00105243" w:rsidRDefault="00105243" w:rsidP="00105243">
            <w:pPr>
              <w:pStyle w:val="ListParagraph"/>
              <w:numPr>
                <w:ilvl w:val="0"/>
                <w:numId w:val="17"/>
              </w:numPr>
              <w:jc w:val="both"/>
              <w:rPr>
                <w:rFonts w:ascii="Arial" w:hAnsi="Arial" w:cs="Arial"/>
                <w:iCs/>
              </w:rPr>
            </w:pPr>
            <w:r w:rsidRPr="00105243">
              <w:rPr>
                <w:rFonts w:ascii="Arial" w:hAnsi="Arial" w:cs="Arial"/>
                <w:iCs/>
              </w:rPr>
              <w:t xml:space="preserve">The Senior Pharmacist will be accountable for ensuring the efficient day to day administration of the Senior Pharmacist function.    </w:t>
            </w:r>
          </w:p>
          <w:p w14:paraId="56C1332E" w14:textId="77777777" w:rsidR="00A45FD4" w:rsidRPr="00105243" w:rsidRDefault="00A45FD4" w:rsidP="00A45FD4">
            <w:pPr>
              <w:jc w:val="both"/>
              <w:rPr>
                <w:rFonts w:ascii="Arial" w:hAnsi="Arial" w:cs="Arial"/>
                <w:iCs/>
              </w:rPr>
            </w:pPr>
            <w:r w:rsidRPr="00105243">
              <w:rPr>
                <w:rFonts w:ascii="Arial" w:hAnsi="Arial" w:cs="Arial"/>
                <w:iCs/>
              </w:rPr>
              <w:t xml:space="preserve"> </w:t>
            </w:r>
          </w:p>
          <w:p w14:paraId="6AB0CF7E" w14:textId="77777777" w:rsidR="00232912" w:rsidRDefault="00232912" w:rsidP="00A45FD4">
            <w:pPr>
              <w:jc w:val="both"/>
              <w:rPr>
                <w:rFonts w:ascii="Arial" w:hAnsi="Arial" w:cs="Arial"/>
                <w:iCs/>
                <w:u w:val="single"/>
              </w:rPr>
            </w:pPr>
          </w:p>
          <w:p w14:paraId="6FBBA487" w14:textId="77777777" w:rsidR="00232912" w:rsidRDefault="00232912" w:rsidP="00A45FD4">
            <w:pPr>
              <w:jc w:val="both"/>
              <w:rPr>
                <w:rFonts w:ascii="Arial" w:hAnsi="Arial" w:cs="Arial"/>
                <w:iCs/>
                <w:u w:val="single"/>
              </w:rPr>
            </w:pPr>
          </w:p>
          <w:p w14:paraId="4CD555BC" w14:textId="1C151462" w:rsidR="00A45FD4" w:rsidRPr="00105243" w:rsidRDefault="00A45FD4" w:rsidP="00A45FD4">
            <w:pPr>
              <w:jc w:val="both"/>
              <w:rPr>
                <w:rFonts w:ascii="Arial" w:hAnsi="Arial" w:cs="Arial"/>
                <w:iCs/>
                <w:u w:val="single"/>
              </w:rPr>
            </w:pPr>
            <w:r w:rsidRPr="00105243">
              <w:rPr>
                <w:rFonts w:ascii="Arial" w:hAnsi="Arial" w:cs="Arial"/>
                <w:iCs/>
                <w:u w:val="single"/>
              </w:rPr>
              <w:lastRenderedPageBreak/>
              <w:t xml:space="preserve">Dispensary </w:t>
            </w:r>
          </w:p>
          <w:p w14:paraId="2F46E7F6" w14:textId="77777777" w:rsidR="00A45FD4" w:rsidRPr="00105243" w:rsidRDefault="00A45FD4" w:rsidP="00A45FD4">
            <w:pPr>
              <w:jc w:val="both"/>
              <w:rPr>
                <w:rFonts w:ascii="Arial" w:hAnsi="Arial" w:cs="Arial"/>
                <w:iCs/>
              </w:rPr>
            </w:pPr>
            <w:r w:rsidRPr="00105243">
              <w:rPr>
                <w:rFonts w:ascii="Arial" w:hAnsi="Arial" w:cs="Arial"/>
                <w:iCs/>
              </w:rPr>
              <w:t xml:space="preserve"> </w:t>
            </w:r>
          </w:p>
          <w:p w14:paraId="2C486B27" w14:textId="24FECBC4"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Procure, dispense and supply drugs, pharmaceuticals and other related items required in the care of patients in the hospital and ensure that their pharmaceutical care needs of patients are met.  </w:t>
            </w:r>
          </w:p>
          <w:p w14:paraId="2769299F" w14:textId="28D4B6BF"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Ensure safe, effective and economic use of drugs within legal requirements. </w:t>
            </w:r>
          </w:p>
          <w:p w14:paraId="40B5EBE2" w14:textId="20729ECB" w:rsidR="00105243" w:rsidRPr="00B743E3" w:rsidRDefault="00A45FD4" w:rsidP="00232912">
            <w:pPr>
              <w:pStyle w:val="ListParagraph"/>
              <w:numPr>
                <w:ilvl w:val="0"/>
                <w:numId w:val="17"/>
              </w:numPr>
              <w:jc w:val="both"/>
              <w:rPr>
                <w:rFonts w:ascii="Arial" w:hAnsi="Arial" w:cs="Arial"/>
                <w:iCs/>
              </w:rPr>
            </w:pPr>
            <w:r w:rsidRPr="00105243">
              <w:rPr>
                <w:rFonts w:ascii="Arial" w:hAnsi="Arial" w:cs="Arial"/>
                <w:iCs/>
              </w:rPr>
              <w:t xml:space="preserve">Ensure compliance with medicine legislation and policies relating to pharmaceuticals. </w:t>
            </w:r>
            <w:bookmarkStart w:id="0" w:name="_GoBack"/>
            <w:bookmarkEnd w:id="0"/>
          </w:p>
          <w:p w14:paraId="1D0ECCF6" w14:textId="7E1E8F5F" w:rsidR="00A45FD4" w:rsidRPr="00232912" w:rsidRDefault="00105243" w:rsidP="00232912">
            <w:pPr>
              <w:pStyle w:val="ListParagraph"/>
              <w:numPr>
                <w:ilvl w:val="0"/>
                <w:numId w:val="17"/>
              </w:numPr>
              <w:jc w:val="both"/>
              <w:rPr>
                <w:rFonts w:ascii="Arial" w:hAnsi="Arial" w:cs="Arial"/>
                <w:iCs/>
              </w:rPr>
            </w:pPr>
            <w:r w:rsidRPr="00105243">
              <w:rPr>
                <w:rFonts w:ascii="Arial" w:hAnsi="Arial" w:cs="Arial"/>
                <w:iCs/>
              </w:rPr>
              <w:t xml:space="preserve">To provide advice and assistance to technical staff regarding purchasing, distribution and dispensing. </w:t>
            </w:r>
          </w:p>
          <w:p w14:paraId="4980A3DD" w14:textId="31D9BA27"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Supervise and support staff accountable to you </w:t>
            </w:r>
          </w:p>
          <w:p w14:paraId="199268CC" w14:textId="41FC4078"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Be Innovative and forward thinking in the provision of pharmaceutical services to patients in the new hospital. </w:t>
            </w:r>
          </w:p>
          <w:p w14:paraId="20CB2AA9" w14:textId="0584158F" w:rsidR="00A45FD4" w:rsidRPr="00105243" w:rsidRDefault="00A45FD4" w:rsidP="00105243">
            <w:pPr>
              <w:pStyle w:val="ListParagraph"/>
              <w:numPr>
                <w:ilvl w:val="0"/>
                <w:numId w:val="17"/>
              </w:numPr>
              <w:jc w:val="both"/>
              <w:rPr>
                <w:rFonts w:ascii="Arial" w:hAnsi="Arial" w:cs="Arial"/>
                <w:iCs/>
              </w:rPr>
            </w:pPr>
            <w:r w:rsidRPr="00105243">
              <w:rPr>
                <w:rFonts w:ascii="Arial" w:hAnsi="Arial" w:cs="Arial"/>
                <w:iCs/>
              </w:rPr>
              <w:t>To develop and implement dispensary procedures and SOP’S</w:t>
            </w:r>
            <w:r w:rsidR="00105243" w:rsidRPr="00105243">
              <w:rPr>
                <w:rFonts w:ascii="Arial" w:hAnsi="Arial" w:cs="Arial"/>
                <w:iCs/>
                <w:lang w:val="ga-IE"/>
              </w:rPr>
              <w:t>.</w:t>
            </w:r>
            <w:r w:rsidRPr="00105243">
              <w:rPr>
                <w:rFonts w:ascii="Arial" w:hAnsi="Arial" w:cs="Arial"/>
                <w:iCs/>
              </w:rPr>
              <w:t xml:space="preserve">  </w:t>
            </w:r>
          </w:p>
          <w:p w14:paraId="31EC733A" w14:textId="7B4420D5" w:rsidR="00A45FD4" w:rsidRPr="00105243" w:rsidRDefault="00A45FD4" w:rsidP="00105243">
            <w:pPr>
              <w:jc w:val="both"/>
              <w:rPr>
                <w:rFonts w:ascii="Arial" w:hAnsi="Arial" w:cs="Arial"/>
                <w:iCs/>
              </w:rPr>
            </w:pPr>
          </w:p>
          <w:p w14:paraId="32182B55" w14:textId="1B1A31F1" w:rsidR="00A45FD4" w:rsidRPr="00105243" w:rsidRDefault="00A45FD4" w:rsidP="00A45FD4">
            <w:pPr>
              <w:jc w:val="both"/>
              <w:rPr>
                <w:rFonts w:ascii="Arial" w:hAnsi="Arial" w:cs="Arial"/>
                <w:iCs/>
              </w:rPr>
            </w:pPr>
          </w:p>
          <w:p w14:paraId="64431892" w14:textId="77777777" w:rsidR="00A45FD4" w:rsidRPr="00105243" w:rsidRDefault="00A45FD4" w:rsidP="00A45FD4">
            <w:pPr>
              <w:jc w:val="both"/>
              <w:rPr>
                <w:rFonts w:ascii="Arial" w:hAnsi="Arial" w:cs="Arial"/>
                <w:iCs/>
                <w:u w:val="single"/>
              </w:rPr>
            </w:pPr>
            <w:r w:rsidRPr="00105243">
              <w:rPr>
                <w:rFonts w:ascii="Arial" w:hAnsi="Arial" w:cs="Arial"/>
                <w:iCs/>
                <w:u w:val="single"/>
              </w:rPr>
              <w:t xml:space="preserve">Quality improvement </w:t>
            </w:r>
          </w:p>
          <w:p w14:paraId="7D1277D2" w14:textId="77777777" w:rsidR="00A45FD4" w:rsidRPr="00105243" w:rsidRDefault="00A45FD4" w:rsidP="00A45FD4">
            <w:pPr>
              <w:jc w:val="both"/>
              <w:rPr>
                <w:rFonts w:ascii="Arial" w:hAnsi="Arial" w:cs="Arial"/>
                <w:iCs/>
              </w:rPr>
            </w:pPr>
            <w:r w:rsidRPr="00105243">
              <w:rPr>
                <w:rFonts w:ascii="Arial" w:hAnsi="Arial" w:cs="Arial"/>
                <w:iCs/>
              </w:rPr>
              <w:t xml:space="preserve"> </w:t>
            </w:r>
          </w:p>
          <w:p w14:paraId="31272952" w14:textId="70BB0AB4"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Participate in quality improvement projects </w:t>
            </w:r>
          </w:p>
          <w:p w14:paraId="42B425BE" w14:textId="64E4DDED"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Assist in development of audit and risk management strategies. </w:t>
            </w:r>
          </w:p>
          <w:p w14:paraId="1EBF1A96" w14:textId="2B243651"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Attend meetings as required by Chief Pharmacist and communicate information to other members of staff or departments </w:t>
            </w:r>
          </w:p>
          <w:p w14:paraId="5414EE87" w14:textId="318E9DFA"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 xml:space="preserve">Identify and plan training and professional development for the pharmacy team </w:t>
            </w:r>
          </w:p>
          <w:p w14:paraId="68D9F713" w14:textId="764132DE" w:rsidR="00A45FD4" w:rsidRPr="00232912" w:rsidRDefault="00A45FD4" w:rsidP="00232912">
            <w:pPr>
              <w:pStyle w:val="ListParagraph"/>
              <w:numPr>
                <w:ilvl w:val="0"/>
                <w:numId w:val="17"/>
              </w:numPr>
              <w:jc w:val="both"/>
              <w:rPr>
                <w:rFonts w:ascii="Arial" w:hAnsi="Arial" w:cs="Arial"/>
                <w:iCs/>
              </w:rPr>
            </w:pPr>
            <w:r w:rsidRPr="00105243">
              <w:rPr>
                <w:rFonts w:ascii="Arial" w:hAnsi="Arial" w:cs="Arial"/>
                <w:iCs/>
              </w:rPr>
              <w:t>Be forward-looking and inn</w:t>
            </w:r>
            <w:r w:rsidR="00C9676E" w:rsidRPr="00105243">
              <w:rPr>
                <w:rFonts w:ascii="Arial" w:hAnsi="Arial" w:cs="Arial"/>
                <w:iCs/>
              </w:rPr>
              <w:t>ovative in departmental matters.</w:t>
            </w:r>
          </w:p>
          <w:p w14:paraId="6C1B49C2" w14:textId="187FC8EE" w:rsidR="009450E2" w:rsidRPr="00105243" w:rsidRDefault="00A45FD4" w:rsidP="00105243">
            <w:pPr>
              <w:pStyle w:val="ListParagraph"/>
              <w:numPr>
                <w:ilvl w:val="0"/>
                <w:numId w:val="17"/>
              </w:numPr>
              <w:jc w:val="both"/>
              <w:rPr>
                <w:rFonts w:ascii="Arial" w:hAnsi="Arial" w:cs="Arial"/>
                <w:lang w:val="ga-IE"/>
              </w:rPr>
            </w:pPr>
            <w:r w:rsidRPr="00105243">
              <w:rPr>
                <w:rFonts w:ascii="Arial" w:hAnsi="Arial" w:cs="Arial"/>
                <w:iCs/>
              </w:rPr>
              <w:t xml:space="preserve">Carry out other duties appropriate to the post assigned by the Chief </w:t>
            </w:r>
            <w:r w:rsidR="00C9676E" w:rsidRPr="00105243">
              <w:rPr>
                <w:rFonts w:ascii="Arial" w:hAnsi="Arial" w:cs="Arial"/>
                <w:iCs/>
                <w:lang w:val="ga-IE"/>
              </w:rPr>
              <w:t>Pharmacist.</w:t>
            </w:r>
          </w:p>
        </w:tc>
      </w:tr>
      <w:tr w:rsidR="009450E2" w:rsidRPr="00E40881" w14:paraId="2D3433BE" w14:textId="77777777" w:rsidTr="00627C90">
        <w:tc>
          <w:tcPr>
            <w:tcW w:w="2689" w:type="dxa"/>
          </w:tcPr>
          <w:p w14:paraId="34D746AF" w14:textId="77777777" w:rsidR="009450E2" w:rsidRPr="00E40881" w:rsidRDefault="009450E2" w:rsidP="009450E2">
            <w:pPr>
              <w:jc w:val="right"/>
              <w:rPr>
                <w:rFonts w:ascii="Arial" w:hAnsi="Arial" w:cs="Arial"/>
                <w:b/>
              </w:rPr>
            </w:pPr>
            <w:r w:rsidRPr="00E40881">
              <w:rPr>
                <w:rFonts w:ascii="Arial" w:hAnsi="Arial" w:cs="Arial"/>
                <w:b/>
              </w:rPr>
              <w:lastRenderedPageBreak/>
              <w:t>Campaign Specific Selection Post</w:t>
            </w:r>
          </w:p>
        </w:tc>
        <w:tc>
          <w:tcPr>
            <w:tcW w:w="7087" w:type="dxa"/>
          </w:tcPr>
          <w:p w14:paraId="41BF781F" w14:textId="77777777" w:rsidR="009450E2" w:rsidRPr="00E40881" w:rsidRDefault="009450E2" w:rsidP="009450E2">
            <w:pPr>
              <w:ind w:right="174"/>
              <w:jc w:val="both"/>
              <w:rPr>
                <w:rFonts w:ascii="Arial" w:hAnsi="Arial" w:cs="Arial"/>
              </w:rPr>
            </w:pPr>
            <w:r w:rsidRPr="00E40881">
              <w:rPr>
                <w:rFonts w:ascii="Arial" w:hAnsi="Arial" w:cs="Arial"/>
              </w:rPr>
              <w:t xml:space="preserve">A ranking and or short listing exercise may be carried out on the basis of information supplied in your </w:t>
            </w:r>
            <w:r w:rsidR="00E02765">
              <w:rPr>
                <w:rFonts w:ascii="Arial" w:hAnsi="Arial" w:cs="Arial"/>
              </w:rPr>
              <w:t>CV</w:t>
            </w:r>
            <w:r w:rsidRPr="00E40881">
              <w:rPr>
                <w:rFonts w:ascii="Arial" w:hAnsi="Arial" w:cs="Arial"/>
              </w:rPr>
              <w:t>.  The criteria for ranking and or short listing are based on the requirements of the post as outlined in the eligibility criteria and skills, competencies and/or knowledge section of this job specification.  Therefore, it is very important that you think about your experience in light of those requirements</w:t>
            </w:r>
          </w:p>
          <w:p w14:paraId="69702137" w14:textId="77777777" w:rsidR="009450E2" w:rsidRPr="00E40881" w:rsidRDefault="009450E2" w:rsidP="009450E2">
            <w:pPr>
              <w:ind w:right="174"/>
              <w:jc w:val="both"/>
              <w:rPr>
                <w:rFonts w:ascii="Arial" w:hAnsi="Arial" w:cs="Arial"/>
              </w:rPr>
            </w:pPr>
          </w:p>
          <w:p w14:paraId="0DB720A9" w14:textId="77777777" w:rsidR="009450E2" w:rsidRPr="00E40881" w:rsidRDefault="009450E2" w:rsidP="009450E2">
            <w:pPr>
              <w:ind w:right="174"/>
              <w:jc w:val="both"/>
              <w:rPr>
                <w:rFonts w:ascii="Arial" w:hAnsi="Arial" w:cs="Arial"/>
              </w:rPr>
            </w:pPr>
            <w:r w:rsidRPr="00E40881">
              <w:rPr>
                <w:rFonts w:ascii="Arial" w:hAnsi="Arial" w:cs="Arial"/>
              </w:rPr>
              <w:t>Failure to include information regarding these requirements may result in you not being called forward to the next stage of the selection process</w:t>
            </w:r>
          </w:p>
          <w:p w14:paraId="456CB987" w14:textId="77777777" w:rsidR="009450E2" w:rsidRPr="00E40881" w:rsidRDefault="009450E2" w:rsidP="009450E2">
            <w:pPr>
              <w:ind w:right="174"/>
              <w:jc w:val="both"/>
              <w:rPr>
                <w:rFonts w:ascii="Arial" w:hAnsi="Arial" w:cs="Arial"/>
              </w:rPr>
            </w:pPr>
          </w:p>
          <w:p w14:paraId="77164A7A" w14:textId="77777777" w:rsidR="009450E2" w:rsidRPr="00E40881" w:rsidRDefault="009450E2" w:rsidP="009450E2">
            <w:pPr>
              <w:ind w:right="174"/>
              <w:jc w:val="both"/>
              <w:rPr>
                <w:rFonts w:ascii="Arial" w:hAnsi="Arial" w:cs="Arial"/>
              </w:rPr>
            </w:pPr>
            <w:r w:rsidRPr="00E40881">
              <w:rPr>
                <w:rFonts w:ascii="Arial" w:hAnsi="Arial" w:cs="Arial"/>
              </w:rPr>
              <w:t>Those successful at the ranking stage of this process (where applied) will be placed on an order of merit and will be called to interview depending on the service needs of the organisation.</w:t>
            </w:r>
          </w:p>
        </w:tc>
      </w:tr>
      <w:tr w:rsidR="009450E2" w:rsidRPr="00E40881" w14:paraId="5EA70AE3" w14:textId="77777777" w:rsidTr="00627C90">
        <w:tc>
          <w:tcPr>
            <w:tcW w:w="2689" w:type="dxa"/>
          </w:tcPr>
          <w:p w14:paraId="46B1B898" w14:textId="77777777" w:rsidR="009450E2" w:rsidRPr="00E40881" w:rsidRDefault="009450E2" w:rsidP="009450E2">
            <w:pPr>
              <w:jc w:val="right"/>
              <w:rPr>
                <w:rFonts w:ascii="Arial" w:hAnsi="Arial" w:cs="Arial"/>
                <w:b/>
              </w:rPr>
            </w:pPr>
            <w:r w:rsidRPr="00E40881">
              <w:rPr>
                <w:rFonts w:ascii="Arial" w:hAnsi="Arial" w:cs="Arial"/>
                <w:b/>
              </w:rPr>
              <w:t>Code of Practice</w:t>
            </w:r>
          </w:p>
        </w:tc>
        <w:tc>
          <w:tcPr>
            <w:tcW w:w="7087" w:type="dxa"/>
          </w:tcPr>
          <w:p w14:paraId="2B037E61" w14:textId="7045030E" w:rsidR="009450E2" w:rsidRPr="00E40881" w:rsidRDefault="009450E2" w:rsidP="009450E2">
            <w:pPr>
              <w:ind w:right="-247"/>
              <w:rPr>
                <w:rFonts w:ascii="Arial" w:hAnsi="Arial" w:cs="Arial"/>
              </w:rPr>
            </w:pPr>
            <w:r w:rsidRPr="00E40881">
              <w:rPr>
                <w:rFonts w:ascii="Arial" w:hAnsi="Arial" w:cs="Arial"/>
              </w:rPr>
              <w:t>Peamount will run this campaign in compliance with the Cod</w:t>
            </w:r>
            <w:r w:rsidR="002567F2">
              <w:rPr>
                <w:rFonts w:ascii="Arial" w:hAnsi="Arial" w:cs="Arial"/>
              </w:rPr>
              <w:t>e</w:t>
            </w:r>
            <w:r w:rsidRPr="00E40881">
              <w:rPr>
                <w:rFonts w:ascii="Arial" w:hAnsi="Arial" w:cs="Arial"/>
              </w:rPr>
              <w:t xml:space="preserve"> of Practice prepared by the Commission for Public Service Appointments (CPSA).  The Code of Practice sets out how the core principles of probity, merit, equity and fairness might be applied on a principles basis.  The Code also specifies the responsibilities placed on candidates, facilities for feedback to applicants on matters relating to their application when requested and outlines procedures in relation to requests for a review of the recruitment and selection process and review in relation to allegations of a breach of Code of Practice.  </w:t>
            </w:r>
          </w:p>
          <w:p w14:paraId="40141CF0" w14:textId="77777777" w:rsidR="009450E2" w:rsidRPr="00E40881" w:rsidRDefault="009450E2" w:rsidP="009450E2">
            <w:pPr>
              <w:rPr>
                <w:rFonts w:ascii="Arial" w:hAnsi="Arial" w:cs="Arial"/>
              </w:rPr>
            </w:pPr>
            <w:r w:rsidRPr="00E40881">
              <w:rPr>
                <w:rFonts w:ascii="Arial" w:hAnsi="Arial" w:cs="Arial"/>
              </w:rPr>
              <w:t xml:space="preserve">Codes of practice are published by the CPSA and are available on </w:t>
            </w:r>
            <w:hyperlink r:id="rId7" w:history="1">
              <w:r w:rsidRPr="00E40881">
                <w:rPr>
                  <w:rStyle w:val="Hyperlink"/>
                  <w:rFonts w:ascii="Arial" w:hAnsi="Arial" w:cs="Arial"/>
                </w:rPr>
                <w:t>www.hse/ie/eng/staff/jobs</w:t>
              </w:r>
            </w:hyperlink>
            <w:r w:rsidRPr="00E40881">
              <w:rPr>
                <w:rFonts w:ascii="Arial" w:hAnsi="Arial" w:cs="Arial"/>
              </w:rPr>
              <w:t xml:space="preserve"> </w:t>
            </w:r>
          </w:p>
        </w:tc>
      </w:tr>
      <w:tr w:rsidR="00986D54" w:rsidRPr="00E40881" w14:paraId="336DB22D" w14:textId="77777777" w:rsidTr="00627C90">
        <w:tc>
          <w:tcPr>
            <w:tcW w:w="2689" w:type="dxa"/>
          </w:tcPr>
          <w:p w14:paraId="49598F4A" w14:textId="77777777" w:rsidR="00986D54" w:rsidRPr="00E40881" w:rsidRDefault="00986D54" w:rsidP="009450E2">
            <w:pPr>
              <w:jc w:val="right"/>
              <w:rPr>
                <w:rFonts w:ascii="Arial" w:hAnsi="Arial" w:cs="Arial"/>
                <w:b/>
              </w:rPr>
            </w:pPr>
            <w:r w:rsidRPr="00986D54">
              <w:rPr>
                <w:rFonts w:ascii="Arial" w:hAnsi="Arial" w:cs="Arial"/>
                <w:b/>
              </w:rPr>
              <w:lastRenderedPageBreak/>
              <w:t>Annual registration</w:t>
            </w:r>
          </w:p>
        </w:tc>
        <w:tc>
          <w:tcPr>
            <w:tcW w:w="7087" w:type="dxa"/>
          </w:tcPr>
          <w:p w14:paraId="2D1255AE" w14:textId="031BCDF9" w:rsidR="00986D54" w:rsidRPr="00B743E3" w:rsidRDefault="00B743E3" w:rsidP="002567F2">
            <w:pPr>
              <w:ind w:right="-247"/>
              <w:rPr>
                <w:rFonts w:ascii="Arial" w:hAnsi="Arial" w:cs="Arial"/>
                <w:lang w:val="ga-IE"/>
              </w:rPr>
            </w:pPr>
            <w:r>
              <w:rPr>
                <w:rFonts w:ascii="Arial" w:hAnsi="Arial" w:cs="Arial"/>
                <w:lang w:val="ga-IE"/>
              </w:rPr>
              <w:t>Pharmaceutical Society of Ireland</w:t>
            </w:r>
          </w:p>
        </w:tc>
      </w:tr>
      <w:tr w:rsidR="009450E2" w:rsidRPr="00E40881" w14:paraId="2947CD0C" w14:textId="77777777" w:rsidTr="008F0736">
        <w:tc>
          <w:tcPr>
            <w:tcW w:w="9776" w:type="dxa"/>
            <w:gridSpan w:val="2"/>
          </w:tcPr>
          <w:p w14:paraId="12594A82" w14:textId="77777777" w:rsidR="009450E2" w:rsidRPr="00E40881" w:rsidRDefault="009450E2" w:rsidP="009450E2">
            <w:pPr>
              <w:jc w:val="both"/>
              <w:rPr>
                <w:rFonts w:ascii="Arial" w:hAnsi="Arial" w:cs="Arial"/>
                <w:b/>
              </w:rPr>
            </w:pPr>
            <w:r w:rsidRPr="00E40881">
              <w:rPr>
                <w:rFonts w:ascii="Arial" w:hAnsi="Arial" w:cs="Arial"/>
                <w:b/>
              </w:rPr>
              <w:t>The reform programme outlined for the Health Service may impact on this role and as structures change the job description may be reviewed.</w:t>
            </w:r>
          </w:p>
          <w:p w14:paraId="068C0EC2" w14:textId="77777777" w:rsidR="009450E2" w:rsidRPr="00E40881" w:rsidRDefault="009450E2" w:rsidP="009450E2">
            <w:pPr>
              <w:jc w:val="both"/>
              <w:rPr>
                <w:rFonts w:ascii="Arial" w:hAnsi="Arial" w:cs="Arial"/>
                <w:b/>
              </w:rPr>
            </w:pPr>
          </w:p>
          <w:p w14:paraId="461EDE6D" w14:textId="77777777" w:rsidR="009450E2" w:rsidRPr="00E40881" w:rsidRDefault="009450E2" w:rsidP="009450E2">
            <w:pPr>
              <w:ind w:right="-247"/>
              <w:rPr>
                <w:rFonts w:ascii="Arial" w:hAnsi="Arial" w:cs="Arial"/>
              </w:rPr>
            </w:pPr>
            <w:r w:rsidRPr="00E40881">
              <w:rPr>
                <w:rFonts w:ascii="Arial" w:hAnsi="Arial" w:cs="Arial"/>
                <w:b/>
              </w:rPr>
              <w:t xml:space="preserve">The job description is a guide to the general range of duties assigned to the post holder.  It is intended to be </w:t>
            </w:r>
            <w:proofErr w:type="gramStart"/>
            <w:r w:rsidRPr="00E40881">
              <w:rPr>
                <w:rFonts w:ascii="Arial" w:hAnsi="Arial" w:cs="Arial"/>
                <w:b/>
              </w:rPr>
              <w:t>neither definitive or</w:t>
            </w:r>
            <w:proofErr w:type="gramEnd"/>
            <w:r w:rsidRPr="00E40881">
              <w:rPr>
                <w:rFonts w:ascii="Arial" w:hAnsi="Arial" w:cs="Arial"/>
                <w:b/>
              </w:rPr>
              <w:t xml:space="preserve"> restrictive and is subject to periodic review with the employee concerned.</w:t>
            </w:r>
          </w:p>
        </w:tc>
      </w:tr>
    </w:tbl>
    <w:p w14:paraId="429209D8" w14:textId="77777777" w:rsidR="00627C90" w:rsidRPr="00E40881" w:rsidRDefault="00627C90" w:rsidP="002D7665">
      <w:pPr>
        <w:jc w:val="right"/>
        <w:rPr>
          <w:rFonts w:ascii="Arial" w:hAnsi="Arial" w:cs="Arial"/>
          <w:b/>
        </w:rPr>
      </w:pPr>
    </w:p>
    <w:p w14:paraId="77907E0E" w14:textId="77777777" w:rsidR="00A27969" w:rsidRPr="00E40881" w:rsidRDefault="00A27969">
      <w:pPr>
        <w:rPr>
          <w:rFonts w:ascii="Arial" w:hAnsi="Arial" w:cs="Arial"/>
          <w:b/>
        </w:rPr>
      </w:pPr>
      <w:r w:rsidRPr="00E40881">
        <w:rPr>
          <w:rFonts w:ascii="Arial" w:hAnsi="Arial" w:cs="Arial"/>
          <w:b/>
        </w:rPr>
        <w:br w:type="page"/>
      </w:r>
    </w:p>
    <w:p w14:paraId="7D40D013" w14:textId="77777777" w:rsidR="005A55E6" w:rsidRPr="00E40881" w:rsidRDefault="00A27969" w:rsidP="005A55E6">
      <w:pPr>
        <w:spacing w:after="0" w:line="240" w:lineRule="auto"/>
        <w:jc w:val="center"/>
        <w:rPr>
          <w:rFonts w:ascii="Arial" w:hAnsi="Arial" w:cs="Arial"/>
          <w:b/>
        </w:rPr>
      </w:pPr>
      <w:r w:rsidRPr="00E40881">
        <w:rPr>
          <w:rFonts w:ascii="Arial" w:hAnsi="Arial" w:cs="Arial"/>
          <w:b/>
        </w:rPr>
        <w:lastRenderedPageBreak/>
        <w:t>T</w:t>
      </w:r>
      <w:r w:rsidR="005A55E6" w:rsidRPr="00E40881">
        <w:rPr>
          <w:rFonts w:ascii="Arial" w:hAnsi="Arial" w:cs="Arial"/>
          <w:b/>
        </w:rPr>
        <w:t>erms &amp; Conditions of Employment</w:t>
      </w:r>
    </w:p>
    <w:p w14:paraId="2AFD883F" w14:textId="77777777" w:rsidR="005A55E6" w:rsidRPr="00E40881" w:rsidRDefault="005A55E6" w:rsidP="005A55E6">
      <w:pPr>
        <w:spacing w:after="0" w:line="240" w:lineRule="auto"/>
        <w:jc w:val="center"/>
        <w:rPr>
          <w:rFonts w:ascii="Arial" w:hAnsi="Arial" w:cs="Arial"/>
          <w:b/>
        </w:rPr>
      </w:pPr>
      <w:r w:rsidRPr="00E40881">
        <w:rPr>
          <w:rFonts w:ascii="Arial" w:hAnsi="Arial" w:cs="Arial"/>
          <w:b/>
        </w:rPr>
        <w:t>Peamount Healthcare, Newcastle, Co. Dublin.</w:t>
      </w:r>
    </w:p>
    <w:tbl>
      <w:tblPr>
        <w:tblStyle w:val="TableGrid"/>
        <w:tblW w:w="9634" w:type="dxa"/>
        <w:tblLook w:val="04A0" w:firstRow="1" w:lastRow="0" w:firstColumn="1" w:lastColumn="0" w:noHBand="0" w:noVBand="1"/>
      </w:tblPr>
      <w:tblGrid>
        <w:gridCol w:w="1980"/>
        <w:gridCol w:w="7654"/>
      </w:tblGrid>
      <w:tr w:rsidR="005A55E6" w:rsidRPr="00E40881" w14:paraId="5039E809" w14:textId="77777777" w:rsidTr="00C0796C">
        <w:tc>
          <w:tcPr>
            <w:tcW w:w="1980" w:type="dxa"/>
          </w:tcPr>
          <w:p w14:paraId="5B60AEC1" w14:textId="77777777" w:rsidR="005A55E6" w:rsidRPr="00E40881" w:rsidRDefault="007E2AD3" w:rsidP="007E2AD3">
            <w:pPr>
              <w:rPr>
                <w:rFonts w:ascii="Arial" w:hAnsi="Arial" w:cs="Arial"/>
                <w:b/>
              </w:rPr>
            </w:pPr>
            <w:r w:rsidRPr="00E40881">
              <w:rPr>
                <w:rFonts w:ascii="Arial" w:hAnsi="Arial" w:cs="Arial"/>
                <w:b/>
              </w:rPr>
              <w:t>Tenure</w:t>
            </w:r>
          </w:p>
        </w:tc>
        <w:tc>
          <w:tcPr>
            <w:tcW w:w="7654" w:type="dxa"/>
          </w:tcPr>
          <w:p w14:paraId="271D0219" w14:textId="51E986F5" w:rsidR="005A55E6" w:rsidRPr="00E40881" w:rsidRDefault="007E2AD3" w:rsidP="007E2AD3">
            <w:pPr>
              <w:jc w:val="both"/>
              <w:rPr>
                <w:rFonts w:ascii="Arial" w:hAnsi="Arial" w:cs="Arial"/>
              </w:rPr>
            </w:pPr>
            <w:r w:rsidRPr="002C7793">
              <w:rPr>
                <w:rFonts w:ascii="Arial" w:hAnsi="Arial" w:cs="Arial"/>
              </w:rPr>
              <w:t xml:space="preserve">The </w:t>
            </w:r>
            <w:r w:rsidR="002567F2" w:rsidRPr="002C7793">
              <w:rPr>
                <w:rFonts w:ascii="Arial" w:hAnsi="Arial" w:cs="Arial"/>
              </w:rPr>
              <w:t>c</w:t>
            </w:r>
            <w:r w:rsidRPr="002C7793">
              <w:rPr>
                <w:rFonts w:ascii="Arial" w:hAnsi="Arial" w:cs="Arial"/>
              </w:rPr>
              <w:t xml:space="preserve">urrent </w:t>
            </w:r>
            <w:r w:rsidR="002567F2" w:rsidRPr="002C7793">
              <w:rPr>
                <w:rFonts w:ascii="Arial" w:hAnsi="Arial" w:cs="Arial"/>
              </w:rPr>
              <w:t>v</w:t>
            </w:r>
            <w:r w:rsidRPr="002C7793">
              <w:rPr>
                <w:rFonts w:ascii="Arial" w:hAnsi="Arial" w:cs="Arial"/>
              </w:rPr>
              <w:t xml:space="preserve">acancy available is </w:t>
            </w:r>
            <w:r w:rsidR="002567F2" w:rsidRPr="002C7793">
              <w:rPr>
                <w:rFonts w:ascii="Arial" w:hAnsi="Arial" w:cs="Arial"/>
              </w:rPr>
              <w:t>a Specified Purpose post on a part-time basis.</w:t>
            </w:r>
          </w:p>
          <w:p w14:paraId="1EE646B6" w14:textId="77777777" w:rsidR="007E2AD3" w:rsidRPr="00E40881" w:rsidRDefault="007E2AD3" w:rsidP="007E2AD3">
            <w:pPr>
              <w:jc w:val="both"/>
              <w:rPr>
                <w:rFonts w:ascii="Arial" w:hAnsi="Arial" w:cs="Arial"/>
              </w:rPr>
            </w:pPr>
          </w:p>
          <w:p w14:paraId="03336E7E" w14:textId="77777777" w:rsidR="007E2AD3" w:rsidRPr="00E40881" w:rsidRDefault="007E2AD3" w:rsidP="007E2AD3">
            <w:pPr>
              <w:jc w:val="both"/>
              <w:rPr>
                <w:rFonts w:ascii="Arial" w:hAnsi="Arial" w:cs="Arial"/>
              </w:rPr>
            </w:pPr>
            <w:r w:rsidRPr="00E40881">
              <w:rPr>
                <w:rFonts w:ascii="Arial" w:hAnsi="Arial" w:cs="Arial"/>
              </w:rPr>
              <w:t>The post is pensionable.  A panel may be created from which permanent and specified purpose vacancies of full or part time duration may be filled.  The tenure of these posts will be indicated at “expression of interest’ stage.</w:t>
            </w:r>
          </w:p>
          <w:p w14:paraId="672277FE" w14:textId="77777777" w:rsidR="007E2AD3" w:rsidRPr="00E40881" w:rsidRDefault="007E2AD3" w:rsidP="007E2AD3">
            <w:pPr>
              <w:jc w:val="both"/>
              <w:rPr>
                <w:rFonts w:ascii="Arial" w:hAnsi="Arial" w:cs="Arial"/>
              </w:rPr>
            </w:pPr>
          </w:p>
          <w:p w14:paraId="3062292A" w14:textId="77777777" w:rsidR="007E2AD3" w:rsidRPr="00E40881" w:rsidRDefault="007E2AD3" w:rsidP="007E2AD3">
            <w:pPr>
              <w:jc w:val="both"/>
              <w:rPr>
                <w:rFonts w:ascii="Arial" w:hAnsi="Arial" w:cs="Arial"/>
              </w:rPr>
            </w:pPr>
            <w:r w:rsidRPr="00E40881">
              <w:rPr>
                <w:rFonts w:ascii="Arial" w:hAnsi="Arial" w:cs="Arial"/>
              </w:rPr>
              <w:t>Appointment as an employee of Peamount Healthcare is governed by the Health Act 2004 and the Public Service Management (Recruitment and Appointment) Act 2004.</w:t>
            </w:r>
          </w:p>
          <w:p w14:paraId="40D1EB3A" w14:textId="77777777" w:rsidR="007E2AD3" w:rsidRPr="00E40881" w:rsidRDefault="007E2AD3" w:rsidP="007E2AD3">
            <w:pPr>
              <w:jc w:val="both"/>
              <w:rPr>
                <w:rFonts w:ascii="Arial" w:hAnsi="Arial" w:cs="Arial"/>
              </w:rPr>
            </w:pPr>
          </w:p>
        </w:tc>
      </w:tr>
      <w:tr w:rsidR="005A55E6" w:rsidRPr="00E40881" w14:paraId="3E22150D" w14:textId="77777777" w:rsidTr="00C0796C">
        <w:tc>
          <w:tcPr>
            <w:tcW w:w="1980" w:type="dxa"/>
          </w:tcPr>
          <w:p w14:paraId="5887848C" w14:textId="77777777" w:rsidR="005A55E6" w:rsidRPr="00E40881" w:rsidRDefault="00A27969" w:rsidP="007E2AD3">
            <w:pPr>
              <w:rPr>
                <w:rFonts w:ascii="Arial" w:hAnsi="Arial" w:cs="Arial"/>
                <w:b/>
              </w:rPr>
            </w:pPr>
            <w:r w:rsidRPr="00E40881">
              <w:rPr>
                <w:rFonts w:ascii="Arial" w:hAnsi="Arial" w:cs="Arial"/>
                <w:b/>
              </w:rPr>
              <w:t>Remuneration</w:t>
            </w:r>
          </w:p>
        </w:tc>
        <w:tc>
          <w:tcPr>
            <w:tcW w:w="7654" w:type="dxa"/>
          </w:tcPr>
          <w:p w14:paraId="61F4E28C" w14:textId="04B27770" w:rsidR="00B56FB3" w:rsidRPr="002C7793" w:rsidRDefault="00A27969" w:rsidP="00A27969">
            <w:pPr>
              <w:jc w:val="both"/>
              <w:rPr>
                <w:rFonts w:ascii="Arial" w:eastAsia="Times New Roman" w:hAnsi="Arial" w:cs="Arial"/>
                <w:lang w:val="ga-IE" w:eastAsia="en-GB"/>
              </w:rPr>
            </w:pPr>
            <w:r w:rsidRPr="00E40881">
              <w:rPr>
                <w:rFonts w:ascii="Arial" w:eastAsia="Times New Roman" w:hAnsi="Arial" w:cs="Arial"/>
                <w:lang w:eastAsia="en-GB"/>
              </w:rPr>
              <w:t>Remuneration is in accordance with the salary scale approved by the Department of Health:</w:t>
            </w:r>
            <w:r w:rsidR="00B56FB3">
              <w:rPr>
                <w:rFonts w:ascii="Arial" w:eastAsia="Times New Roman" w:hAnsi="Arial" w:cs="Arial"/>
                <w:lang w:eastAsia="en-GB"/>
              </w:rPr>
              <w:t xml:space="preserve"> </w:t>
            </w:r>
            <w:r w:rsidR="002C7793">
              <w:rPr>
                <w:rFonts w:ascii="Arial" w:eastAsia="Times New Roman" w:hAnsi="Arial" w:cs="Arial"/>
                <w:lang w:val="ga-IE" w:eastAsia="en-GB"/>
              </w:rPr>
              <w:t>Senior Pharmacist</w:t>
            </w:r>
          </w:p>
          <w:p w14:paraId="0AA40016" w14:textId="6E723912" w:rsidR="00A27969" w:rsidRPr="00E40881" w:rsidRDefault="00A27969" w:rsidP="00A27969">
            <w:pPr>
              <w:jc w:val="both"/>
              <w:rPr>
                <w:rFonts w:ascii="Arial" w:eastAsia="Times New Roman" w:hAnsi="Arial" w:cs="Arial"/>
                <w:lang w:eastAsia="en-GB"/>
              </w:rPr>
            </w:pPr>
            <w:r w:rsidRPr="00E40881">
              <w:rPr>
                <w:rFonts w:ascii="Arial" w:eastAsia="Times New Roman" w:hAnsi="Arial" w:cs="Arial"/>
                <w:lang w:eastAsia="en-GB"/>
              </w:rPr>
              <w:t xml:space="preserve">Current salary scale with effect from </w:t>
            </w:r>
            <w:r w:rsidR="002567F2">
              <w:rPr>
                <w:rFonts w:ascii="Arial" w:eastAsia="Times New Roman" w:hAnsi="Arial" w:cs="Arial"/>
                <w:lang w:eastAsia="en-GB"/>
              </w:rPr>
              <w:t>1 October 2020</w:t>
            </w:r>
            <w:r w:rsidRPr="00E40881">
              <w:rPr>
                <w:rFonts w:ascii="Arial" w:eastAsia="Times New Roman" w:hAnsi="Arial" w:cs="Arial"/>
                <w:lang w:eastAsia="en-GB"/>
              </w:rPr>
              <w:t xml:space="preserve">: </w:t>
            </w:r>
            <w:r w:rsidR="00B56FB3">
              <w:rPr>
                <w:rFonts w:ascii="Arial" w:eastAsia="Times New Roman" w:hAnsi="Arial" w:cs="Arial"/>
                <w:lang w:eastAsia="en-GB"/>
              </w:rPr>
              <w:t>€</w:t>
            </w:r>
            <w:r w:rsidR="002567F2" w:rsidRPr="002567F2">
              <w:rPr>
                <w:rFonts w:ascii="Arial" w:eastAsia="Times New Roman" w:hAnsi="Arial" w:cs="Arial"/>
                <w:highlight w:val="yellow"/>
                <w:lang w:eastAsia="en-GB"/>
              </w:rPr>
              <w:t>&lt;Value&gt;</w:t>
            </w:r>
            <w:r w:rsidR="00B56FB3">
              <w:rPr>
                <w:rFonts w:ascii="Arial" w:eastAsia="Times New Roman" w:hAnsi="Arial" w:cs="Arial"/>
                <w:lang w:eastAsia="en-GB"/>
              </w:rPr>
              <w:t xml:space="preserve"> (point 1)</w:t>
            </w:r>
            <w:r w:rsidR="00B56FB3" w:rsidRPr="00B56FB3">
              <w:rPr>
                <w:rFonts w:ascii="Arial" w:eastAsia="Times New Roman" w:hAnsi="Arial" w:cs="Arial"/>
                <w:lang w:eastAsia="en-GB"/>
              </w:rPr>
              <w:t xml:space="preserve"> </w:t>
            </w:r>
            <w:r w:rsidR="00B56FB3">
              <w:rPr>
                <w:rFonts w:ascii="Arial" w:eastAsia="Times New Roman" w:hAnsi="Arial" w:cs="Arial"/>
                <w:lang w:eastAsia="en-GB"/>
              </w:rPr>
              <w:t xml:space="preserve">to </w:t>
            </w:r>
            <w:r w:rsidR="002567F2">
              <w:rPr>
                <w:rFonts w:ascii="Arial" w:eastAsia="Times New Roman" w:hAnsi="Arial" w:cs="Arial"/>
                <w:lang w:eastAsia="en-GB"/>
              </w:rPr>
              <w:t>€</w:t>
            </w:r>
            <w:r w:rsidR="002567F2" w:rsidRPr="002567F2">
              <w:rPr>
                <w:rFonts w:ascii="Arial" w:eastAsia="Times New Roman" w:hAnsi="Arial" w:cs="Arial"/>
                <w:highlight w:val="yellow"/>
                <w:lang w:eastAsia="en-GB"/>
              </w:rPr>
              <w:t>&lt;Value&gt;</w:t>
            </w:r>
            <w:r w:rsidR="002567F2">
              <w:rPr>
                <w:rFonts w:ascii="Arial" w:eastAsia="Times New Roman" w:hAnsi="Arial" w:cs="Arial"/>
                <w:lang w:eastAsia="en-GB"/>
              </w:rPr>
              <w:t xml:space="preserve"> </w:t>
            </w:r>
            <w:r w:rsidR="00B56FB3">
              <w:rPr>
                <w:rFonts w:ascii="Arial" w:eastAsia="Times New Roman" w:hAnsi="Arial" w:cs="Arial"/>
                <w:lang w:eastAsia="en-GB"/>
              </w:rPr>
              <w:t xml:space="preserve">(point </w:t>
            </w:r>
            <w:r w:rsidR="002567F2" w:rsidRPr="002567F2">
              <w:rPr>
                <w:rFonts w:ascii="Arial" w:eastAsia="Times New Roman" w:hAnsi="Arial" w:cs="Arial"/>
                <w:highlight w:val="yellow"/>
                <w:lang w:eastAsia="en-GB"/>
              </w:rPr>
              <w:t>&lt;Max Point&gt;</w:t>
            </w:r>
            <w:r w:rsidR="00B56FB3">
              <w:rPr>
                <w:rFonts w:ascii="Arial" w:eastAsia="Times New Roman" w:hAnsi="Arial" w:cs="Arial"/>
                <w:lang w:eastAsia="en-GB"/>
              </w:rPr>
              <w:t>).</w:t>
            </w:r>
          </w:p>
          <w:p w14:paraId="50A3FCB2" w14:textId="77777777" w:rsidR="005A55E6" w:rsidRPr="00E40881" w:rsidRDefault="005A55E6" w:rsidP="00A27969">
            <w:pPr>
              <w:jc w:val="both"/>
              <w:rPr>
                <w:rFonts w:ascii="Arial" w:hAnsi="Arial" w:cs="Arial"/>
              </w:rPr>
            </w:pPr>
          </w:p>
        </w:tc>
      </w:tr>
      <w:tr w:rsidR="005A55E6" w:rsidRPr="00E40881" w14:paraId="5AC0B540" w14:textId="77777777" w:rsidTr="00C0796C">
        <w:tc>
          <w:tcPr>
            <w:tcW w:w="1980" w:type="dxa"/>
          </w:tcPr>
          <w:p w14:paraId="3C8E6C23" w14:textId="77777777" w:rsidR="005A55E6" w:rsidRPr="00E40881" w:rsidRDefault="007E2AD3" w:rsidP="007E2AD3">
            <w:pPr>
              <w:rPr>
                <w:rFonts w:ascii="Arial" w:hAnsi="Arial" w:cs="Arial"/>
                <w:b/>
              </w:rPr>
            </w:pPr>
            <w:r w:rsidRPr="00E40881">
              <w:rPr>
                <w:rFonts w:ascii="Arial" w:hAnsi="Arial" w:cs="Arial"/>
                <w:b/>
              </w:rPr>
              <w:t>Working Week</w:t>
            </w:r>
          </w:p>
        </w:tc>
        <w:tc>
          <w:tcPr>
            <w:tcW w:w="7654" w:type="dxa"/>
          </w:tcPr>
          <w:p w14:paraId="3ED76171" w14:textId="2F6889AC" w:rsidR="00A27969" w:rsidRPr="00E40881" w:rsidRDefault="00A27969" w:rsidP="00A27969">
            <w:pPr>
              <w:jc w:val="both"/>
              <w:rPr>
                <w:rFonts w:ascii="Arial" w:eastAsia="Times New Roman" w:hAnsi="Arial" w:cs="Arial"/>
                <w:lang w:val="en-GB" w:eastAsia="en-GB"/>
              </w:rPr>
            </w:pPr>
            <w:r w:rsidRPr="00E40881">
              <w:rPr>
                <w:rFonts w:ascii="Arial" w:eastAsia="Times New Roman" w:hAnsi="Arial" w:cs="Arial"/>
                <w:lang w:val="en-GB" w:eastAsia="en-GB"/>
              </w:rPr>
              <w:t xml:space="preserve">The hours allocated to this post </w:t>
            </w:r>
            <w:r w:rsidRPr="00E40881">
              <w:rPr>
                <w:rFonts w:ascii="Arial" w:eastAsia="Times New Roman" w:hAnsi="Arial" w:cs="Arial"/>
                <w:lang w:eastAsia="en-GB"/>
              </w:rPr>
              <w:t xml:space="preserve">are </w:t>
            </w:r>
            <w:r w:rsidR="002C7793">
              <w:rPr>
                <w:rFonts w:ascii="Arial" w:eastAsia="Times New Roman" w:hAnsi="Arial" w:cs="Arial"/>
                <w:lang w:val="ga-IE" w:eastAsia="en-GB"/>
              </w:rPr>
              <w:t>18.5</w:t>
            </w:r>
            <w:r w:rsidRPr="00E40881">
              <w:rPr>
                <w:rFonts w:ascii="Arial" w:eastAsia="Times New Roman" w:hAnsi="Arial" w:cs="Arial"/>
                <w:lang w:eastAsia="en-GB"/>
              </w:rPr>
              <w:t xml:space="preserve"> hours per week </w:t>
            </w:r>
            <w:r w:rsidRPr="002C7793">
              <w:rPr>
                <w:rFonts w:ascii="Arial" w:eastAsia="Times New Roman" w:hAnsi="Arial" w:cs="Arial"/>
                <w:lang w:eastAsia="en-GB"/>
              </w:rPr>
              <w:t xml:space="preserve">with </w:t>
            </w:r>
            <w:r w:rsidR="002567F2" w:rsidRPr="002C7793">
              <w:rPr>
                <w:rFonts w:ascii="Arial" w:eastAsia="Times New Roman" w:hAnsi="Arial" w:cs="Arial"/>
                <w:lang w:eastAsia="en-GB"/>
              </w:rPr>
              <w:t>7.4</w:t>
            </w:r>
            <w:r w:rsidRPr="002C7793">
              <w:rPr>
                <w:rFonts w:ascii="Arial" w:eastAsia="Times New Roman" w:hAnsi="Arial" w:cs="Arial"/>
                <w:lang w:eastAsia="en-GB"/>
              </w:rPr>
              <w:t xml:space="preserve"> hours</w:t>
            </w:r>
            <w:r w:rsidRPr="00E40881">
              <w:rPr>
                <w:rFonts w:ascii="Arial" w:eastAsia="Times New Roman" w:hAnsi="Arial" w:cs="Arial"/>
                <w:lang w:eastAsia="en-GB"/>
              </w:rPr>
              <w:t xml:space="preserve"> as a standard working day. The allocation of these hours will be at the discretion of the Department Head and in accordance with the needs of the service.</w:t>
            </w:r>
          </w:p>
          <w:p w14:paraId="67C20703" w14:textId="77777777" w:rsidR="00A27969" w:rsidRPr="00E40881" w:rsidRDefault="00A27969" w:rsidP="00A27969">
            <w:pPr>
              <w:jc w:val="both"/>
              <w:rPr>
                <w:rFonts w:ascii="Arial" w:eastAsia="Times New Roman" w:hAnsi="Arial" w:cs="Arial"/>
                <w:lang w:val="en-GB" w:eastAsia="en-GB"/>
              </w:rPr>
            </w:pPr>
          </w:p>
          <w:p w14:paraId="1993EB90" w14:textId="77777777" w:rsidR="007E2AD3" w:rsidRPr="00E40881" w:rsidRDefault="00A27969" w:rsidP="00A27969">
            <w:pPr>
              <w:jc w:val="both"/>
              <w:rPr>
                <w:rFonts w:ascii="Arial" w:hAnsi="Arial" w:cs="Arial"/>
              </w:rPr>
            </w:pPr>
            <w:r w:rsidRPr="00E40881">
              <w:rPr>
                <w:rFonts w:ascii="Arial" w:hAnsi="Arial" w:cs="Arial"/>
              </w:rPr>
              <w:t>HSE Circular 003-2009 “Matching Working Patterns to Service Needs (Extended Working Day/Week Arrangements); Framework for Implementation of Clause 30.4 of Towards 2016” applies. Under the terms of this circular, all new entrants and staff appointed to promotional posts from Dec 16</w:t>
            </w:r>
            <w:r w:rsidRPr="00E40881">
              <w:rPr>
                <w:rFonts w:ascii="Arial" w:hAnsi="Arial" w:cs="Arial"/>
                <w:vertAlign w:val="superscript"/>
              </w:rPr>
              <w:t>th</w:t>
            </w:r>
            <w:r w:rsidRPr="00E40881">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EE0424" w:rsidRPr="00E40881" w14:paraId="0B44C4AF" w14:textId="77777777" w:rsidTr="00C0796C">
        <w:tc>
          <w:tcPr>
            <w:tcW w:w="1980" w:type="dxa"/>
          </w:tcPr>
          <w:p w14:paraId="2DF62C19" w14:textId="77777777" w:rsidR="00EE0424" w:rsidRPr="00E40881" w:rsidRDefault="00EE0424" w:rsidP="007E2AD3">
            <w:pPr>
              <w:rPr>
                <w:rFonts w:ascii="Arial" w:hAnsi="Arial" w:cs="Arial"/>
                <w:b/>
              </w:rPr>
            </w:pPr>
            <w:r w:rsidRPr="00E40881">
              <w:rPr>
                <w:rFonts w:ascii="Arial" w:hAnsi="Arial" w:cs="Arial"/>
                <w:b/>
              </w:rPr>
              <w:t>Annual Leave</w:t>
            </w:r>
          </w:p>
        </w:tc>
        <w:tc>
          <w:tcPr>
            <w:tcW w:w="7654" w:type="dxa"/>
          </w:tcPr>
          <w:p w14:paraId="5806785F" w14:textId="77777777" w:rsidR="00EE0424" w:rsidRPr="00E40881" w:rsidRDefault="0016009B" w:rsidP="00EE0424">
            <w:pPr>
              <w:jc w:val="both"/>
              <w:rPr>
                <w:rFonts w:ascii="Arial" w:eastAsia="Times New Roman" w:hAnsi="Arial" w:cs="Arial"/>
                <w:lang w:val="en-GB" w:eastAsia="en-GB"/>
              </w:rPr>
            </w:pPr>
            <w:r>
              <w:rPr>
                <w:rFonts w:ascii="Arial" w:eastAsia="Times New Roman" w:hAnsi="Arial" w:cs="Arial"/>
                <w:lang w:val="en-GB" w:eastAsia="en-GB"/>
              </w:rPr>
              <w:t>As per Health Service Executive (HSE)</w:t>
            </w:r>
          </w:p>
        </w:tc>
      </w:tr>
      <w:tr w:rsidR="00EE0424" w:rsidRPr="00E40881" w14:paraId="5DE5F5C3" w14:textId="77777777" w:rsidTr="00C0796C">
        <w:tc>
          <w:tcPr>
            <w:tcW w:w="1980" w:type="dxa"/>
          </w:tcPr>
          <w:p w14:paraId="683A1DD3" w14:textId="77777777" w:rsidR="00EE0424" w:rsidRPr="00E40881" w:rsidRDefault="00EE0424" w:rsidP="007E2AD3">
            <w:pPr>
              <w:rPr>
                <w:rFonts w:ascii="Arial" w:hAnsi="Arial" w:cs="Arial"/>
                <w:b/>
              </w:rPr>
            </w:pPr>
            <w:r w:rsidRPr="00E40881">
              <w:rPr>
                <w:rFonts w:ascii="Arial" w:hAnsi="Arial" w:cs="Arial"/>
                <w:b/>
              </w:rPr>
              <w:t>Probation</w:t>
            </w:r>
          </w:p>
        </w:tc>
        <w:tc>
          <w:tcPr>
            <w:tcW w:w="7654" w:type="dxa"/>
          </w:tcPr>
          <w:p w14:paraId="189726F5" w14:textId="77777777" w:rsidR="00EE0424" w:rsidRPr="00E40881" w:rsidRDefault="00EE0424" w:rsidP="00EE0424">
            <w:pPr>
              <w:jc w:val="both"/>
              <w:rPr>
                <w:rFonts w:ascii="Arial" w:eastAsia="Times New Roman" w:hAnsi="Arial" w:cs="Arial"/>
                <w:lang w:val="en-GB" w:eastAsia="en-GB"/>
              </w:rPr>
            </w:pPr>
            <w:r w:rsidRPr="00E40881">
              <w:rPr>
                <w:rFonts w:ascii="Arial" w:eastAsia="Times New Roman" w:hAnsi="Arial" w:cs="Arial"/>
                <w:lang w:val="en-GB" w:eastAsia="en-GB"/>
              </w:rPr>
              <w:t>All employees will be subject to a probationary period as per the probation policy. This policy applies to all employees irrespective of the type of contract under which they have been employed. A period of 12 months’ probation will be served:</w:t>
            </w:r>
          </w:p>
          <w:p w14:paraId="79BE4FC7" w14:textId="77777777" w:rsidR="00EE0424" w:rsidRPr="00E40881" w:rsidRDefault="00EE0424" w:rsidP="00501A09">
            <w:pPr>
              <w:numPr>
                <w:ilvl w:val="0"/>
                <w:numId w:val="5"/>
              </w:numPr>
              <w:spacing w:line="276" w:lineRule="auto"/>
              <w:jc w:val="both"/>
              <w:rPr>
                <w:rFonts w:ascii="Arial" w:eastAsia="Times New Roman" w:hAnsi="Arial" w:cs="Arial"/>
                <w:lang w:val="en-GB" w:eastAsia="en-GB"/>
              </w:rPr>
            </w:pPr>
            <w:r w:rsidRPr="00E40881">
              <w:rPr>
                <w:rFonts w:ascii="Arial" w:eastAsia="Times New Roman" w:hAnsi="Arial" w:cs="Arial"/>
                <w:lang w:val="en-GB" w:eastAsia="en-GB"/>
              </w:rPr>
              <w:t>On commencement of employment.</w:t>
            </w:r>
          </w:p>
          <w:p w14:paraId="15079023" w14:textId="77777777" w:rsidR="00EE0424" w:rsidRPr="00E40881" w:rsidRDefault="00EE0424" w:rsidP="00501A09">
            <w:pPr>
              <w:numPr>
                <w:ilvl w:val="0"/>
                <w:numId w:val="5"/>
              </w:numPr>
              <w:spacing w:line="276" w:lineRule="auto"/>
              <w:jc w:val="both"/>
              <w:rPr>
                <w:rFonts w:ascii="Arial" w:eastAsia="Times New Roman" w:hAnsi="Arial" w:cs="Arial"/>
                <w:lang w:val="en-GB" w:eastAsia="en-GB"/>
              </w:rPr>
            </w:pPr>
            <w:r w:rsidRPr="00E40881">
              <w:rPr>
                <w:rFonts w:ascii="Arial" w:eastAsia="Times New Roman" w:hAnsi="Arial" w:cs="Arial"/>
                <w:lang w:val="en-GB" w:eastAsia="en-GB"/>
              </w:rPr>
              <w:t>Fixed term to permanent contract.</w:t>
            </w:r>
          </w:p>
          <w:p w14:paraId="5E315885" w14:textId="77777777" w:rsidR="00EE0424" w:rsidRPr="00E40881" w:rsidRDefault="00EE0424" w:rsidP="00501A09">
            <w:pPr>
              <w:numPr>
                <w:ilvl w:val="0"/>
                <w:numId w:val="5"/>
              </w:numPr>
              <w:spacing w:line="276" w:lineRule="auto"/>
              <w:jc w:val="both"/>
              <w:rPr>
                <w:rFonts w:ascii="Arial" w:eastAsia="Times New Roman" w:hAnsi="Arial" w:cs="Arial"/>
                <w:lang w:val="en-GB" w:eastAsia="en-GB"/>
              </w:rPr>
            </w:pPr>
            <w:r w:rsidRPr="00E40881">
              <w:rPr>
                <w:rFonts w:ascii="Arial" w:eastAsia="Times New Roman" w:hAnsi="Arial" w:cs="Arial"/>
                <w:lang w:val="en-GB" w:eastAsia="en-GB"/>
              </w:rPr>
              <w:t>Permanent employees commencing in promotional posts will also undertake a probationary period relating to their new post.</w:t>
            </w:r>
          </w:p>
          <w:p w14:paraId="261DBCEF" w14:textId="77777777" w:rsidR="00EE0424" w:rsidRPr="00E40881" w:rsidRDefault="00EE0424" w:rsidP="00EE0424">
            <w:pPr>
              <w:jc w:val="both"/>
              <w:rPr>
                <w:rFonts w:ascii="Arial" w:eastAsia="Times New Roman" w:hAnsi="Arial" w:cs="Arial"/>
                <w:lang w:val="en-GB" w:eastAsia="en-GB"/>
              </w:rPr>
            </w:pPr>
          </w:p>
        </w:tc>
      </w:tr>
      <w:tr w:rsidR="00EE0424" w:rsidRPr="00E40881" w14:paraId="19270596" w14:textId="77777777" w:rsidTr="00C0796C">
        <w:tc>
          <w:tcPr>
            <w:tcW w:w="1980" w:type="dxa"/>
          </w:tcPr>
          <w:p w14:paraId="5A122AFB" w14:textId="77777777" w:rsidR="00EE0424" w:rsidRPr="00E40881" w:rsidRDefault="00EE0424" w:rsidP="007E2AD3">
            <w:pPr>
              <w:rPr>
                <w:rFonts w:ascii="Arial" w:hAnsi="Arial" w:cs="Arial"/>
                <w:b/>
              </w:rPr>
            </w:pPr>
            <w:r w:rsidRPr="00E40881">
              <w:rPr>
                <w:rFonts w:ascii="Arial" w:hAnsi="Arial" w:cs="Arial"/>
                <w:b/>
              </w:rPr>
              <w:t>Pension</w:t>
            </w:r>
          </w:p>
        </w:tc>
        <w:tc>
          <w:tcPr>
            <w:tcW w:w="7654" w:type="dxa"/>
          </w:tcPr>
          <w:p w14:paraId="0607C3AB" w14:textId="77777777" w:rsidR="00EE0424" w:rsidRPr="00E40881" w:rsidRDefault="00EE0424" w:rsidP="00EE0424">
            <w:pPr>
              <w:keepNext/>
              <w:tabs>
                <w:tab w:val="left" w:pos="-720"/>
                <w:tab w:val="left" w:pos="0"/>
                <w:tab w:val="left" w:pos="720"/>
              </w:tabs>
              <w:suppressAutoHyphens/>
              <w:jc w:val="both"/>
              <w:outlineLvl w:val="6"/>
              <w:rPr>
                <w:rFonts w:ascii="Arial" w:eastAsia="Times New Roman" w:hAnsi="Arial" w:cs="Arial"/>
              </w:rPr>
            </w:pPr>
            <w:r w:rsidRPr="00E40881">
              <w:rPr>
                <w:rFonts w:ascii="Arial" w:eastAsia="Times New Roman" w:hAnsi="Arial" w:cs="Arial"/>
              </w:rPr>
              <w:t xml:space="preserve">Employees of </w:t>
            </w:r>
            <w:r w:rsidR="00AF4D1C" w:rsidRPr="00E40881">
              <w:rPr>
                <w:rFonts w:ascii="Arial" w:eastAsia="Times New Roman" w:hAnsi="Arial" w:cs="Arial"/>
              </w:rPr>
              <w:t>Peamount Healthcare</w:t>
            </w:r>
            <w:r w:rsidRPr="00E40881">
              <w:rPr>
                <w:rFonts w:ascii="Arial" w:eastAsia="Times New Roman" w:hAnsi="Arial" w:cs="Arial"/>
              </w:rPr>
              <w:t xml:space="preserve"> are required to be members of the Hospitals Superannuation Scheme. Deductions at the appropriate rate will be made from your salary payment.</w:t>
            </w:r>
          </w:p>
          <w:p w14:paraId="72EA1A7C" w14:textId="77777777" w:rsidR="00EE0424" w:rsidRPr="00E40881" w:rsidRDefault="00EE0424" w:rsidP="00EE0424">
            <w:pPr>
              <w:keepNext/>
              <w:tabs>
                <w:tab w:val="left" w:pos="-720"/>
                <w:tab w:val="left" w:pos="0"/>
                <w:tab w:val="left" w:pos="720"/>
              </w:tabs>
              <w:suppressAutoHyphens/>
              <w:jc w:val="both"/>
              <w:outlineLvl w:val="6"/>
              <w:rPr>
                <w:rFonts w:ascii="Arial" w:eastAsia="Times New Roman" w:hAnsi="Arial" w:cs="Arial"/>
              </w:rPr>
            </w:pPr>
            <w:r w:rsidRPr="00E40881">
              <w:rPr>
                <w:rFonts w:ascii="Arial" w:eastAsia="Times New Roman" w:hAnsi="Arial" w:cs="Arial"/>
              </w:rPr>
              <w:t>If you are being rehired after drawing down a public service pension your attention is drawn to Section 52 of the Public Services Pension (Single and Other Provisions) Act 2012. The 2012 Act extends the principle of abatement to retired public servants in receipt of a public service pension who secure another public service appointment in any public service body.</w:t>
            </w:r>
          </w:p>
          <w:p w14:paraId="1A06FD10" w14:textId="77777777" w:rsidR="00EE0424" w:rsidRPr="00E40881" w:rsidRDefault="00EE0424" w:rsidP="00EE0424">
            <w:pPr>
              <w:jc w:val="both"/>
              <w:rPr>
                <w:rFonts w:ascii="Arial" w:eastAsia="Times New Roman" w:hAnsi="Arial" w:cs="Arial"/>
                <w:lang w:val="en-GB" w:eastAsia="en-GB"/>
              </w:rPr>
            </w:pPr>
          </w:p>
        </w:tc>
      </w:tr>
      <w:tr w:rsidR="00AF4D1C" w:rsidRPr="00E40881" w14:paraId="5CFDF759" w14:textId="77777777" w:rsidTr="00C0796C">
        <w:tc>
          <w:tcPr>
            <w:tcW w:w="1980" w:type="dxa"/>
          </w:tcPr>
          <w:p w14:paraId="090E1CDE" w14:textId="77777777" w:rsidR="00AF4D1C" w:rsidRPr="00E40881" w:rsidRDefault="00AF4D1C" w:rsidP="007E2AD3">
            <w:pPr>
              <w:rPr>
                <w:rFonts w:ascii="Arial" w:hAnsi="Arial" w:cs="Arial"/>
                <w:b/>
              </w:rPr>
            </w:pPr>
            <w:r w:rsidRPr="00E40881">
              <w:rPr>
                <w:rFonts w:ascii="Arial" w:hAnsi="Arial" w:cs="Arial"/>
                <w:b/>
              </w:rPr>
              <w:t>Maternity</w:t>
            </w:r>
          </w:p>
        </w:tc>
        <w:tc>
          <w:tcPr>
            <w:tcW w:w="7654" w:type="dxa"/>
          </w:tcPr>
          <w:p w14:paraId="7D762E29" w14:textId="77777777" w:rsidR="00AF4D1C" w:rsidRPr="00E40881" w:rsidRDefault="00AF4D1C" w:rsidP="00AF4D1C">
            <w:pPr>
              <w:jc w:val="both"/>
              <w:rPr>
                <w:rFonts w:ascii="Arial" w:eastAsia="Times New Roman" w:hAnsi="Arial" w:cs="Arial"/>
                <w:lang w:val="en-GB" w:eastAsia="en-GB"/>
              </w:rPr>
            </w:pPr>
            <w:r w:rsidRPr="00E40881">
              <w:rPr>
                <w:rFonts w:ascii="Arial" w:eastAsia="Times New Roman" w:hAnsi="Arial" w:cs="Arial"/>
                <w:lang w:val="en-GB" w:eastAsia="en-GB"/>
              </w:rPr>
              <w:t>Maternity leave is granted in accordance with the terms of the Maternity Protection Acts 1994 and 2001.</w:t>
            </w:r>
          </w:p>
          <w:p w14:paraId="39D5DFF8" w14:textId="77777777" w:rsidR="00AF4D1C" w:rsidRPr="00E40881" w:rsidRDefault="00AF4D1C" w:rsidP="00EE0424">
            <w:pPr>
              <w:keepNext/>
              <w:tabs>
                <w:tab w:val="left" w:pos="-720"/>
                <w:tab w:val="left" w:pos="0"/>
                <w:tab w:val="left" w:pos="720"/>
              </w:tabs>
              <w:suppressAutoHyphens/>
              <w:jc w:val="both"/>
              <w:outlineLvl w:val="6"/>
              <w:rPr>
                <w:rFonts w:ascii="Arial" w:eastAsia="Times New Roman" w:hAnsi="Arial" w:cs="Arial"/>
              </w:rPr>
            </w:pPr>
          </w:p>
        </w:tc>
      </w:tr>
      <w:tr w:rsidR="00AF4D1C" w:rsidRPr="00E40881" w14:paraId="1B332412" w14:textId="77777777" w:rsidTr="00C0796C">
        <w:tc>
          <w:tcPr>
            <w:tcW w:w="1980" w:type="dxa"/>
          </w:tcPr>
          <w:p w14:paraId="1606EB66" w14:textId="77777777" w:rsidR="00AF4D1C" w:rsidRPr="00E40881" w:rsidRDefault="00AF4D1C" w:rsidP="007E2AD3">
            <w:pPr>
              <w:rPr>
                <w:rFonts w:ascii="Arial" w:hAnsi="Arial" w:cs="Arial"/>
                <w:b/>
              </w:rPr>
            </w:pPr>
            <w:r w:rsidRPr="00E40881">
              <w:rPr>
                <w:rFonts w:ascii="Arial" w:hAnsi="Arial" w:cs="Arial"/>
                <w:b/>
              </w:rPr>
              <w:lastRenderedPageBreak/>
              <w:t>Sick Leave</w:t>
            </w:r>
          </w:p>
        </w:tc>
        <w:tc>
          <w:tcPr>
            <w:tcW w:w="7654" w:type="dxa"/>
          </w:tcPr>
          <w:p w14:paraId="22816845" w14:textId="77777777" w:rsidR="00AF4D1C" w:rsidRPr="00E40881" w:rsidRDefault="00AF4D1C" w:rsidP="00AF4D1C">
            <w:pPr>
              <w:jc w:val="both"/>
              <w:rPr>
                <w:rFonts w:ascii="Arial" w:eastAsia="Times New Roman" w:hAnsi="Arial" w:cs="Arial"/>
                <w:lang w:val="en-GB" w:eastAsia="en-GB"/>
              </w:rPr>
            </w:pPr>
            <w:r w:rsidRPr="00E40881">
              <w:rPr>
                <w:rFonts w:ascii="Arial" w:eastAsia="Times New Roman" w:hAnsi="Arial" w:cs="Arial"/>
                <w:lang w:val="en-GB" w:eastAsia="en-GB"/>
              </w:rPr>
              <w:t>Peamount Healthcare operates a Sickness Absence Management policy in line with the new Public Service Sick Leave Scheme as introduced in 31</w:t>
            </w:r>
            <w:r w:rsidRPr="00E40881">
              <w:rPr>
                <w:rFonts w:ascii="Arial" w:eastAsia="Times New Roman" w:hAnsi="Arial" w:cs="Arial"/>
                <w:vertAlign w:val="superscript"/>
                <w:lang w:val="en-GB" w:eastAsia="en-GB"/>
              </w:rPr>
              <w:t>st</w:t>
            </w:r>
            <w:r w:rsidRPr="00E40881">
              <w:rPr>
                <w:rFonts w:ascii="Arial" w:eastAsia="Times New Roman" w:hAnsi="Arial" w:cs="Arial"/>
                <w:lang w:val="en-GB" w:eastAsia="en-GB"/>
              </w:rPr>
              <w:t xml:space="preserve"> March 2014. An employee cannot avail of paid sick leave during their first 12 months of employment with the hospital.</w:t>
            </w:r>
          </w:p>
          <w:p w14:paraId="5989EC17" w14:textId="77777777" w:rsidR="00AF4D1C" w:rsidRPr="00E40881" w:rsidRDefault="00AF4D1C" w:rsidP="00AF4D1C">
            <w:pPr>
              <w:jc w:val="both"/>
              <w:rPr>
                <w:rFonts w:ascii="Arial" w:eastAsia="Times New Roman" w:hAnsi="Arial" w:cs="Arial"/>
                <w:lang w:val="en-GB" w:eastAsia="en-GB"/>
              </w:rPr>
            </w:pPr>
          </w:p>
        </w:tc>
      </w:tr>
      <w:tr w:rsidR="00AF4D1C" w:rsidRPr="00E40881" w14:paraId="7E347C7C" w14:textId="77777777" w:rsidTr="00C0796C">
        <w:tc>
          <w:tcPr>
            <w:tcW w:w="1980" w:type="dxa"/>
          </w:tcPr>
          <w:p w14:paraId="13FB87BB" w14:textId="77777777" w:rsidR="00AF4D1C" w:rsidRPr="00E40881" w:rsidRDefault="00AF4D1C" w:rsidP="00AF4D1C">
            <w:pPr>
              <w:rPr>
                <w:rFonts w:ascii="Arial" w:eastAsia="Times New Roman" w:hAnsi="Arial" w:cs="Arial"/>
                <w:b/>
                <w:bCs/>
                <w:lang w:val="en-GB" w:eastAsia="en-GB"/>
              </w:rPr>
            </w:pPr>
            <w:r w:rsidRPr="00E40881">
              <w:rPr>
                <w:rFonts w:ascii="Arial" w:eastAsia="Times New Roman" w:hAnsi="Arial" w:cs="Arial"/>
                <w:b/>
                <w:bCs/>
                <w:lang w:val="en-GB" w:eastAsia="en-GB"/>
              </w:rPr>
              <w:t>Pre-Employment Health Assessment</w:t>
            </w:r>
          </w:p>
          <w:p w14:paraId="3392C576" w14:textId="77777777" w:rsidR="00AF4D1C" w:rsidRPr="00E40881" w:rsidRDefault="00AF4D1C" w:rsidP="007E2AD3">
            <w:pPr>
              <w:rPr>
                <w:rFonts w:ascii="Arial" w:hAnsi="Arial" w:cs="Arial"/>
                <w:b/>
              </w:rPr>
            </w:pPr>
          </w:p>
        </w:tc>
        <w:tc>
          <w:tcPr>
            <w:tcW w:w="7654" w:type="dxa"/>
          </w:tcPr>
          <w:p w14:paraId="20AE0002" w14:textId="77777777" w:rsidR="00AF4D1C" w:rsidRPr="00E40881" w:rsidRDefault="00AF4D1C" w:rsidP="00AF4D1C">
            <w:pPr>
              <w:jc w:val="both"/>
              <w:rPr>
                <w:rFonts w:ascii="Arial" w:eastAsia="Times New Roman" w:hAnsi="Arial" w:cs="Arial"/>
                <w:lang w:val="en-GB" w:eastAsia="en-GB"/>
              </w:rPr>
            </w:pPr>
            <w:r w:rsidRPr="00E40881">
              <w:rPr>
                <w:rFonts w:ascii="Arial" w:eastAsia="Times New Roman" w:hAnsi="Arial" w:cs="Arial"/>
                <w:lang w:val="en-GB" w:eastAsia="en-GB"/>
              </w:rPr>
              <w:t>Prior to commencing in this role a person will be required to complete a form declaring their health status which is reviewed by the hospital’s Occupational Health Service and if required undergo a medical assessment with this department. Any person employed by Peamount Healthcare must be fully competent and capable of undertaking the duties attached to the office and be in a state of health such as would indicate a reasonable prospect of ability to render regular and efficient service.</w:t>
            </w:r>
          </w:p>
          <w:p w14:paraId="4E4312C9" w14:textId="77777777" w:rsidR="00AF4D1C" w:rsidRPr="00E40881" w:rsidRDefault="00AF4D1C" w:rsidP="00AF4D1C">
            <w:pPr>
              <w:jc w:val="both"/>
              <w:rPr>
                <w:rFonts w:ascii="Arial" w:eastAsia="Times New Roman" w:hAnsi="Arial" w:cs="Arial"/>
                <w:lang w:val="en-GB" w:eastAsia="en-GB"/>
              </w:rPr>
            </w:pPr>
          </w:p>
        </w:tc>
      </w:tr>
      <w:tr w:rsidR="00AF4D1C" w:rsidRPr="00E40881" w14:paraId="666FE888" w14:textId="77777777" w:rsidTr="00C0796C">
        <w:tc>
          <w:tcPr>
            <w:tcW w:w="1980" w:type="dxa"/>
          </w:tcPr>
          <w:p w14:paraId="3E98AE96" w14:textId="77777777" w:rsidR="00AF4D1C" w:rsidRPr="00E40881" w:rsidRDefault="00AF4D1C" w:rsidP="00AF4D1C">
            <w:pPr>
              <w:rPr>
                <w:rFonts w:ascii="Arial" w:eastAsia="Times New Roman" w:hAnsi="Arial" w:cs="Arial"/>
                <w:b/>
                <w:bCs/>
                <w:lang w:val="en-GB" w:eastAsia="en-GB"/>
              </w:rPr>
            </w:pPr>
            <w:r w:rsidRPr="00E40881">
              <w:rPr>
                <w:rFonts w:ascii="Arial" w:eastAsia="Times New Roman" w:hAnsi="Arial" w:cs="Arial"/>
                <w:b/>
                <w:bdr w:val="none" w:sz="0" w:space="0" w:color="auto" w:frame="1"/>
                <w:lang w:val="en-GB" w:eastAsia="en-GB"/>
              </w:rPr>
              <w:t>Validation of Qualifications &amp; Experience</w:t>
            </w:r>
            <w:r w:rsidRPr="00E40881">
              <w:rPr>
                <w:rFonts w:ascii="Arial" w:eastAsia="Times New Roman" w:hAnsi="Arial" w:cs="Arial"/>
                <w:b/>
                <w:lang w:val="en-GB" w:eastAsia="en-GB"/>
              </w:rPr>
              <w:t> </w:t>
            </w:r>
          </w:p>
        </w:tc>
        <w:tc>
          <w:tcPr>
            <w:tcW w:w="7654" w:type="dxa"/>
          </w:tcPr>
          <w:p w14:paraId="026E8EFB" w14:textId="77777777" w:rsidR="00AF4D1C" w:rsidRPr="00E40881" w:rsidRDefault="00AF4D1C" w:rsidP="00AF4D1C">
            <w:pPr>
              <w:shd w:val="clear" w:color="auto" w:fill="FFFFFF"/>
              <w:jc w:val="both"/>
              <w:rPr>
                <w:rFonts w:ascii="Arial" w:eastAsia="Times New Roman" w:hAnsi="Arial" w:cs="Arial"/>
                <w:lang w:val="en-GB" w:eastAsia="en-GB"/>
              </w:rPr>
            </w:pPr>
            <w:r w:rsidRPr="00E40881">
              <w:rPr>
                <w:rFonts w:ascii="Arial" w:eastAsia="Times New Roman" w:hAnsi="Arial" w:cs="Arial"/>
                <w:lang w:val="en-GB" w:eastAsia="en-GB"/>
              </w:rPr>
              <w:t>Any credit given to a candidate at interview, in respect of claims to qualifications, training and experience is provisional and is subject to verification. The recommendation of the interview board is liable to revision if the claimed qualification, training or experience is not proven.</w:t>
            </w:r>
          </w:p>
        </w:tc>
      </w:tr>
      <w:tr w:rsidR="00AF4D1C" w:rsidRPr="00E40881" w14:paraId="2D468233" w14:textId="77777777" w:rsidTr="00C0796C">
        <w:tc>
          <w:tcPr>
            <w:tcW w:w="1980" w:type="dxa"/>
          </w:tcPr>
          <w:p w14:paraId="6E388FD5" w14:textId="77777777" w:rsidR="00AF4D1C" w:rsidRPr="00E40881" w:rsidRDefault="00AF4D1C" w:rsidP="00AF4D1C">
            <w:pPr>
              <w:rPr>
                <w:rFonts w:ascii="Arial" w:eastAsia="Times New Roman" w:hAnsi="Arial" w:cs="Arial"/>
                <w:b/>
                <w:bdr w:val="none" w:sz="0" w:space="0" w:color="auto" w:frame="1"/>
                <w:lang w:val="en-GB" w:eastAsia="en-GB"/>
              </w:rPr>
            </w:pPr>
            <w:r w:rsidRPr="00E40881">
              <w:rPr>
                <w:rFonts w:ascii="Arial" w:eastAsia="Times New Roman" w:hAnsi="Arial" w:cs="Arial"/>
                <w:b/>
                <w:bdr w:val="none" w:sz="0" w:space="0" w:color="auto" w:frame="1"/>
                <w:lang w:val="en-GB" w:eastAsia="en-GB"/>
              </w:rPr>
              <w:t>References</w:t>
            </w:r>
          </w:p>
        </w:tc>
        <w:tc>
          <w:tcPr>
            <w:tcW w:w="7654" w:type="dxa"/>
          </w:tcPr>
          <w:p w14:paraId="0AF2DAD7" w14:textId="77777777" w:rsidR="00AF4D1C" w:rsidRPr="00E40881" w:rsidRDefault="00AF4D1C" w:rsidP="00AF4D1C">
            <w:pPr>
              <w:shd w:val="clear" w:color="auto" w:fill="FFFFFF"/>
              <w:jc w:val="both"/>
              <w:rPr>
                <w:rFonts w:ascii="Arial" w:eastAsia="Times New Roman" w:hAnsi="Arial" w:cs="Arial"/>
                <w:lang w:val="en-GB" w:eastAsia="en-GB"/>
              </w:rPr>
            </w:pPr>
            <w:r w:rsidRPr="00E40881">
              <w:rPr>
                <w:rFonts w:ascii="Arial" w:eastAsia="Times New Roman" w:hAnsi="Arial" w:cs="Arial"/>
                <w:lang w:val="en-GB" w:eastAsia="en-GB"/>
              </w:rPr>
              <w:t xml:space="preserve">Peamount Healthcare will seek up to </w:t>
            </w:r>
            <w:r w:rsidR="00F55B47" w:rsidRPr="00E40881">
              <w:rPr>
                <w:rFonts w:ascii="Arial" w:eastAsia="Times New Roman" w:hAnsi="Arial" w:cs="Arial"/>
                <w:lang w:val="en-GB" w:eastAsia="en-GB"/>
              </w:rPr>
              <w:t>two</w:t>
            </w:r>
            <w:r w:rsidRPr="00E40881">
              <w:rPr>
                <w:rFonts w:ascii="Arial" w:eastAsia="Times New Roman" w:hAnsi="Arial" w:cs="Arial"/>
                <w:lang w:val="en-GB" w:eastAsia="en-GB"/>
              </w:rPr>
              <w:t xml:space="preserve"> written references from current and previous employers, educational institutions or any other organisations with which the candidate has been associated. The hospital also reserves the right to determine the merit, appropriateness and relevance of such references and referees.</w:t>
            </w:r>
          </w:p>
          <w:p w14:paraId="21C21258" w14:textId="77777777" w:rsidR="00AF4D1C" w:rsidRPr="00E40881" w:rsidRDefault="00AF4D1C" w:rsidP="00AF4D1C">
            <w:pPr>
              <w:shd w:val="clear" w:color="auto" w:fill="FFFFFF"/>
              <w:jc w:val="both"/>
              <w:rPr>
                <w:rFonts w:ascii="Arial" w:eastAsia="Times New Roman" w:hAnsi="Arial" w:cs="Arial"/>
                <w:lang w:val="en-GB" w:eastAsia="en-GB"/>
              </w:rPr>
            </w:pPr>
          </w:p>
        </w:tc>
      </w:tr>
      <w:tr w:rsidR="00AF4D1C" w:rsidRPr="00E40881" w14:paraId="30258FFB" w14:textId="77777777" w:rsidTr="00C0796C">
        <w:tc>
          <w:tcPr>
            <w:tcW w:w="1980" w:type="dxa"/>
          </w:tcPr>
          <w:p w14:paraId="04FDBC44" w14:textId="77777777" w:rsidR="00AF4D1C" w:rsidRPr="00E40881" w:rsidRDefault="00AF4D1C" w:rsidP="00AF4D1C">
            <w:pPr>
              <w:rPr>
                <w:rFonts w:ascii="Arial" w:eastAsia="Times New Roman" w:hAnsi="Arial" w:cs="Arial"/>
                <w:b/>
                <w:bdr w:val="none" w:sz="0" w:space="0" w:color="auto" w:frame="1"/>
                <w:lang w:val="en-GB" w:eastAsia="en-GB"/>
              </w:rPr>
            </w:pPr>
            <w:r w:rsidRPr="00E40881">
              <w:rPr>
                <w:rFonts w:ascii="Arial" w:eastAsia="Times New Roman" w:hAnsi="Arial" w:cs="Arial"/>
                <w:b/>
                <w:bdr w:val="none" w:sz="0" w:space="0" w:color="auto" w:frame="1"/>
                <w:lang w:val="en-GB" w:eastAsia="en-GB"/>
              </w:rPr>
              <w:t>Garda Vetting</w:t>
            </w:r>
          </w:p>
        </w:tc>
        <w:tc>
          <w:tcPr>
            <w:tcW w:w="7654" w:type="dxa"/>
          </w:tcPr>
          <w:p w14:paraId="152C3919" w14:textId="77777777" w:rsidR="00AF4D1C" w:rsidRPr="00E40881" w:rsidRDefault="00AF4D1C" w:rsidP="00AF4D1C">
            <w:pPr>
              <w:jc w:val="both"/>
              <w:rPr>
                <w:rFonts w:ascii="Arial" w:eastAsia="Times New Roman" w:hAnsi="Arial" w:cs="Arial"/>
                <w:lang w:val="en-GB" w:eastAsia="en-GB"/>
              </w:rPr>
            </w:pPr>
            <w:r w:rsidRPr="00E40881">
              <w:rPr>
                <w:rFonts w:ascii="Arial" w:eastAsia="Times New Roman" w:hAnsi="Arial" w:cs="Arial"/>
                <w:lang w:val="en-GB" w:eastAsia="en-GB"/>
              </w:rPr>
              <w:t>Peamount Healthcare will carry out Garda vetting on all new employees. An employee will not take up employment with the hospital until the Garda Vetting process has been completed and the hospital is satisfied that such an appointment does not pose a risk to clients, service users and employees.</w:t>
            </w:r>
          </w:p>
          <w:p w14:paraId="5C9736FE" w14:textId="77777777" w:rsidR="00C0796C" w:rsidRPr="00E40881" w:rsidRDefault="00C0796C" w:rsidP="00AF4D1C">
            <w:pPr>
              <w:jc w:val="both"/>
              <w:rPr>
                <w:rFonts w:ascii="Arial" w:eastAsia="Times New Roman" w:hAnsi="Arial" w:cs="Arial"/>
                <w:lang w:val="en-GB" w:eastAsia="en-GB"/>
              </w:rPr>
            </w:pPr>
          </w:p>
        </w:tc>
      </w:tr>
      <w:tr w:rsidR="00DD0FCD" w:rsidRPr="00E40881" w14:paraId="7F737174" w14:textId="77777777" w:rsidTr="00C0796C">
        <w:tc>
          <w:tcPr>
            <w:tcW w:w="1980" w:type="dxa"/>
          </w:tcPr>
          <w:p w14:paraId="2C1164A1" w14:textId="77777777" w:rsidR="00DD0FCD" w:rsidRPr="00E40881" w:rsidRDefault="00DD0FCD" w:rsidP="00AF4D1C">
            <w:pPr>
              <w:rPr>
                <w:rFonts w:ascii="Arial" w:eastAsia="Times New Roman" w:hAnsi="Arial" w:cs="Arial"/>
                <w:b/>
                <w:bdr w:val="none" w:sz="0" w:space="0" w:color="auto" w:frame="1"/>
                <w:lang w:val="en-GB" w:eastAsia="en-GB"/>
              </w:rPr>
            </w:pPr>
            <w:r w:rsidRPr="00DD0FCD">
              <w:rPr>
                <w:rFonts w:ascii="Arial" w:eastAsia="Times New Roman" w:hAnsi="Arial" w:cs="Arial"/>
                <w:b/>
                <w:bdr w:val="none" w:sz="0" w:space="0" w:color="auto" w:frame="1"/>
                <w:lang w:val="en-GB" w:eastAsia="en-GB"/>
              </w:rPr>
              <w:t>Character</w:t>
            </w:r>
          </w:p>
        </w:tc>
        <w:tc>
          <w:tcPr>
            <w:tcW w:w="7654" w:type="dxa"/>
          </w:tcPr>
          <w:p w14:paraId="324E432A" w14:textId="77777777" w:rsidR="00DD0FCD" w:rsidRPr="00E40881" w:rsidRDefault="00DD0FCD" w:rsidP="00AF4D1C">
            <w:pPr>
              <w:jc w:val="both"/>
              <w:rPr>
                <w:rFonts w:ascii="Arial" w:eastAsia="Times New Roman" w:hAnsi="Arial" w:cs="Arial"/>
                <w:lang w:val="en-GB" w:eastAsia="en-GB"/>
              </w:rPr>
            </w:pPr>
            <w:r w:rsidRPr="00DD0FCD">
              <w:rPr>
                <w:rFonts w:ascii="Arial" w:eastAsia="Times New Roman" w:hAnsi="Arial" w:cs="Arial"/>
                <w:lang w:val="en-GB" w:eastAsia="en-GB"/>
              </w:rPr>
              <w:t>Candidates for and any person holding the office must be of good character.</w:t>
            </w:r>
          </w:p>
        </w:tc>
      </w:tr>
      <w:tr w:rsidR="005A55E6" w:rsidRPr="00E40881" w14:paraId="5EF337B6" w14:textId="77777777" w:rsidTr="00C0796C">
        <w:tc>
          <w:tcPr>
            <w:tcW w:w="1980" w:type="dxa"/>
          </w:tcPr>
          <w:p w14:paraId="0AD46F1F" w14:textId="77777777" w:rsidR="005A55E6" w:rsidRPr="00E40881" w:rsidRDefault="007E2AD3" w:rsidP="007E2AD3">
            <w:pPr>
              <w:rPr>
                <w:rFonts w:ascii="Arial" w:hAnsi="Arial" w:cs="Arial"/>
                <w:b/>
              </w:rPr>
            </w:pPr>
            <w:r w:rsidRPr="00E40881">
              <w:rPr>
                <w:rFonts w:ascii="Arial" w:hAnsi="Arial" w:cs="Arial"/>
                <w:b/>
              </w:rPr>
              <w:t>Health &amp; Safety</w:t>
            </w:r>
          </w:p>
        </w:tc>
        <w:tc>
          <w:tcPr>
            <w:tcW w:w="7654" w:type="dxa"/>
          </w:tcPr>
          <w:p w14:paraId="12B7B508" w14:textId="77777777" w:rsidR="007E2AD3" w:rsidRPr="00E40881" w:rsidRDefault="007E2AD3" w:rsidP="007E2AD3">
            <w:pPr>
              <w:jc w:val="both"/>
              <w:rPr>
                <w:rFonts w:ascii="Arial" w:hAnsi="Arial" w:cs="Arial"/>
              </w:rPr>
            </w:pPr>
            <w:r w:rsidRPr="00E40881">
              <w:rPr>
                <w:rFonts w:ascii="Arial" w:hAnsi="Arial" w:cs="Arial"/>
              </w:rPr>
              <w:t>These duties must be performed in accordance with the hospital health and safety policy. In carrying out these duties the employee must ensure that effective safety procedures are in place to comply with the Health, Safety and Welfare at Work Act. Staff must carry out their duties in a safe and responsible manner in line with the Hospital Policy as set out in the appropriate department’s safety statement, which must be read and understood.</w:t>
            </w:r>
          </w:p>
          <w:p w14:paraId="2CA8B34C" w14:textId="77777777" w:rsidR="005A55E6" w:rsidRPr="00E40881" w:rsidRDefault="005A55E6" w:rsidP="007E2AD3">
            <w:pPr>
              <w:jc w:val="both"/>
              <w:rPr>
                <w:rFonts w:ascii="Arial" w:hAnsi="Arial" w:cs="Arial"/>
              </w:rPr>
            </w:pPr>
          </w:p>
        </w:tc>
      </w:tr>
      <w:tr w:rsidR="005A55E6" w:rsidRPr="00E40881" w14:paraId="1697171A" w14:textId="77777777" w:rsidTr="00C0796C">
        <w:tc>
          <w:tcPr>
            <w:tcW w:w="1980" w:type="dxa"/>
          </w:tcPr>
          <w:p w14:paraId="33AD1770" w14:textId="77777777" w:rsidR="007E2AD3" w:rsidRPr="00E40881" w:rsidRDefault="007E2AD3" w:rsidP="007E2AD3">
            <w:pPr>
              <w:jc w:val="both"/>
              <w:rPr>
                <w:rFonts w:ascii="Arial" w:hAnsi="Arial" w:cs="Arial"/>
                <w:b/>
                <w:bCs/>
              </w:rPr>
            </w:pPr>
            <w:r w:rsidRPr="00E40881">
              <w:rPr>
                <w:rFonts w:ascii="Arial" w:hAnsi="Arial" w:cs="Arial"/>
                <w:b/>
                <w:bCs/>
              </w:rPr>
              <w:t>Quality, Risk &amp;</w:t>
            </w:r>
          </w:p>
          <w:p w14:paraId="1268E0C2" w14:textId="77777777" w:rsidR="007E2AD3" w:rsidRPr="00E40881" w:rsidRDefault="007E2AD3" w:rsidP="007E2AD3">
            <w:pPr>
              <w:jc w:val="both"/>
              <w:rPr>
                <w:rFonts w:ascii="Arial" w:hAnsi="Arial" w:cs="Arial"/>
                <w:b/>
                <w:bCs/>
              </w:rPr>
            </w:pPr>
            <w:r w:rsidRPr="00E40881">
              <w:rPr>
                <w:rFonts w:ascii="Arial" w:hAnsi="Arial" w:cs="Arial"/>
                <w:b/>
                <w:bCs/>
              </w:rPr>
              <w:t>Safety Responsibilities</w:t>
            </w:r>
          </w:p>
          <w:p w14:paraId="5C832760" w14:textId="77777777" w:rsidR="005A55E6" w:rsidRPr="00E40881" w:rsidRDefault="005A55E6" w:rsidP="007E2AD3">
            <w:pPr>
              <w:rPr>
                <w:rFonts w:ascii="Arial" w:hAnsi="Arial" w:cs="Arial"/>
              </w:rPr>
            </w:pPr>
          </w:p>
        </w:tc>
        <w:tc>
          <w:tcPr>
            <w:tcW w:w="7654" w:type="dxa"/>
          </w:tcPr>
          <w:p w14:paraId="2E8A70DB" w14:textId="77777777" w:rsidR="007E2AD3" w:rsidRPr="00E40881" w:rsidRDefault="007E2AD3" w:rsidP="007E2AD3">
            <w:pPr>
              <w:tabs>
                <w:tab w:val="num" w:pos="540"/>
              </w:tabs>
              <w:jc w:val="both"/>
              <w:rPr>
                <w:rFonts w:ascii="Arial" w:hAnsi="Arial" w:cs="Arial"/>
                <w:i/>
              </w:rPr>
            </w:pPr>
            <w:r w:rsidRPr="00E40881">
              <w:rPr>
                <w:rFonts w:ascii="Arial" w:hAnsi="Arial" w:cs="Arial"/>
                <w:i/>
              </w:rPr>
              <w:t>It is the responsibility of all staff to:</w:t>
            </w:r>
          </w:p>
          <w:p w14:paraId="10185961" w14:textId="77777777" w:rsidR="007E2AD3" w:rsidRPr="00E40881" w:rsidRDefault="007E2AD3" w:rsidP="00501A09">
            <w:pPr>
              <w:numPr>
                <w:ilvl w:val="0"/>
                <w:numId w:val="1"/>
              </w:numPr>
              <w:tabs>
                <w:tab w:val="num" w:pos="459"/>
              </w:tabs>
              <w:spacing w:line="276" w:lineRule="auto"/>
              <w:ind w:left="459" w:hanging="425"/>
              <w:jc w:val="both"/>
              <w:rPr>
                <w:rFonts w:ascii="Arial" w:hAnsi="Arial" w:cs="Arial"/>
              </w:rPr>
            </w:pPr>
            <w:r w:rsidRPr="00E40881">
              <w:rPr>
                <w:rFonts w:ascii="Arial" w:hAnsi="Arial" w:cs="Arial"/>
              </w:rPr>
              <w:t>Participate and cooperate with legislative and regulatory requirements with regard to Quality, Risk and Safety.</w:t>
            </w:r>
          </w:p>
          <w:p w14:paraId="11298D39" w14:textId="77777777" w:rsidR="007E2AD3" w:rsidRPr="00E40881" w:rsidRDefault="007E2AD3" w:rsidP="00501A09">
            <w:pPr>
              <w:numPr>
                <w:ilvl w:val="0"/>
                <w:numId w:val="1"/>
              </w:numPr>
              <w:tabs>
                <w:tab w:val="num" w:pos="459"/>
              </w:tabs>
              <w:spacing w:line="276" w:lineRule="auto"/>
              <w:ind w:left="459" w:hanging="425"/>
              <w:jc w:val="both"/>
              <w:rPr>
                <w:rFonts w:ascii="Arial" w:hAnsi="Arial" w:cs="Arial"/>
              </w:rPr>
            </w:pPr>
            <w:r w:rsidRPr="00E40881">
              <w:rPr>
                <w:rFonts w:ascii="Arial" w:hAnsi="Arial" w:cs="Arial"/>
              </w:rPr>
              <w:t>Participate and cooperate with external agencies on safety initiatives as required.</w:t>
            </w:r>
          </w:p>
          <w:p w14:paraId="021B72EA" w14:textId="77777777" w:rsidR="007E2AD3" w:rsidRPr="00E40881" w:rsidRDefault="007E2AD3" w:rsidP="00501A09">
            <w:pPr>
              <w:numPr>
                <w:ilvl w:val="0"/>
                <w:numId w:val="1"/>
              </w:numPr>
              <w:tabs>
                <w:tab w:val="num" w:pos="459"/>
              </w:tabs>
              <w:spacing w:line="276" w:lineRule="auto"/>
              <w:ind w:left="459" w:hanging="425"/>
              <w:jc w:val="both"/>
              <w:rPr>
                <w:rFonts w:ascii="Arial" w:hAnsi="Arial" w:cs="Arial"/>
              </w:rPr>
            </w:pPr>
            <w:r w:rsidRPr="00E40881">
              <w:rPr>
                <w:rFonts w:ascii="Arial" w:hAnsi="Arial" w:cs="Arial"/>
              </w:rPr>
              <w:t>Participate and cooperate with internal and external evaluations of hospital structures, services and processes as required, including but not limited to:</w:t>
            </w:r>
          </w:p>
          <w:p w14:paraId="72143F1D" w14:textId="77777777" w:rsidR="007E2AD3" w:rsidRPr="00E40881" w:rsidRDefault="007E2AD3" w:rsidP="00501A09">
            <w:pPr>
              <w:numPr>
                <w:ilvl w:val="0"/>
                <w:numId w:val="2"/>
              </w:numPr>
              <w:spacing w:line="276" w:lineRule="auto"/>
              <w:ind w:left="742" w:hanging="283"/>
              <w:jc w:val="both"/>
              <w:rPr>
                <w:rFonts w:ascii="Arial" w:hAnsi="Arial" w:cs="Arial"/>
              </w:rPr>
            </w:pPr>
            <w:r w:rsidRPr="00E40881">
              <w:rPr>
                <w:rFonts w:ascii="Arial" w:hAnsi="Arial" w:cs="Arial"/>
              </w:rPr>
              <w:t>National Standards for Safer Better Healthcare.</w:t>
            </w:r>
          </w:p>
          <w:p w14:paraId="0DC64004" w14:textId="77777777" w:rsidR="007E2AD3" w:rsidRPr="00E40881" w:rsidRDefault="007E2AD3" w:rsidP="00501A09">
            <w:pPr>
              <w:numPr>
                <w:ilvl w:val="0"/>
                <w:numId w:val="2"/>
              </w:numPr>
              <w:spacing w:line="276" w:lineRule="auto"/>
              <w:ind w:left="742" w:hanging="283"/>
              <w:jc w:val="both"/>
              <w:rPr>
                <w:rFonts w:ascii="Arial" w:hAnsi="Arial" w:cs="Arial"/>
              </w:rPr>
            </w:pPr>
            <w:r w:rsidRPr="00E40881">
              <w:rPr>
                <w:rFonts w:ascii="Arial" w:hAnsi="Arial" w:cs="Arial"/>
              </w:rPr>
              <w:t>National Standards for the Prevention and Control of Healthcare Associated Infections.</w:t>
            </w:r>
          </w:p>
          <w:p w14:paraId="0992830B" w14:textId="77777777" w:rsidR="007E2AD3" w:rsidRPr="00E40881" w:rsidRDefault="007E2AD3" w:rsidP="00501A09">
            <w:pPr>
              <w:numPr>
                <w:ilvl w:val="0"/>
                <w:numId w:val="2"/>
              </w:numPr>
              <w:spacing w:line="276" w:lineRule="auto"/>
              <w:ind w:left="742" w:hanging="283"/>
              <w:jc w:val="both"/>
              <w:rPr>
                <w:rFonts w:ascii="Arial" w:hAnsi="Arial" w:cs="Arial"/>
              </w:rPr>
            </w:pPr>
            <w:r w:rsidRPr="00E40881">
              <w:rPr>
                <w:rFonts w:ascii="Arial" w:hAnsi="Arial" w:cs="Arial"/>
              </w:rPr>
              <w:t>HSE Standards and Recommended Practices for Healthcare Records Management</w:t>
            </w:r>
          </w:p>
          <w:p w14:paraId="54B9E934" w14:textId="77777777" w:rsidR="007E2AD3" w:rsidRPr="00E40881" w:rsidRDefault="007E2AD3" w:rsidP="00501A09">
            <w:pPr>
              <w:numPr>
                <w:ilvl w:val="0"/>
                <w:numId w:val="2"/>
              </w:numPr>
              <w:spacing w:line="276" w:lineRule="auto"/>
              <w:ind w:left="742" w:hanging="283"/>
              <w:jc w:val="both"/>
              <w:rPr>
                <w:rFonts w:ascii="Arial" w:hAnsi="Arial" w:cs="Arial"/>
              </w:rPr>
            </w:pPr>
            <w:r w:rsidRPr="00E40881">
              <w:rPr>
                <w:rFonts w:ascii="Arial" w:hAnsi="Arial" w:cs="Arial"/>
              </w:rPr>
              <w:t>Safety audits and other audits specified by the HSE or other regulatory authorities.</w:t>
            </w:r>
          </w:p>
          <w:p w14:paraId="7B34502C" w14:textId="77777777" w:rsidR="007E2AD3" w:rsidRPr="00E40881" w:rsidRDefault="007E2AD3" w:rsidP="00501A09">
            <w:pPr>
              <w:numPr>
                <w:ilvl w:val="0"/>
                <w:numId w:val="3"/>
              </w:numPr>
              <w:tabs>
                <w:tab w:val="num" w:pos="459"/>
              </w:tabs>
              <w:spacing w:line="276" w:lineRule="auto"/>
              <w:ind w:left="459" w:hanging="425"/>
              <w:jc w:val="both"/>
              <w:rPr>
                <w:rFonts w:ascii="Arial" w:hAnsi="Arial" w:cs="Arial"/>
              </w:rPr>
            </w:pPr>
            <w:r w:rsidRPr="00E40881">
              <w:rPr>
                <w:rFonts w:ascii="Arial" w:hAnsi="Arial" w:cs="Arial"/>
              </w:rPr>
              <w:lastRenderedPageBreak/>
              <w:t>To initiate, support and implement quality improvement initiatives in their area which are in keeping with the hospitals continuous quality improvement programme.</w:t>
            </w:r>
          </w:p>
          <w:p w14:paraId="20F4917C" w14:textId="77777777" w:rsidR="007E2AD3" w:rsidRPr="00E40881" w:rsidRDefault="007E2AD3" w:rsidP="007E2AD3">
            <w:pPr>
              <w:tabs>
                <w:tab w:val="num" w:pos="540"/>
              </w:tabs>
              <w:jc w:val="both"/>
              <w:rPr>
                <w:rFonts w:ascii="Arial" w:hAnsi="Arial" w:cs="Arial"/>
              </w:rPr>
            </w:pPr>
          </w:p>
          <w:p w14:paraId="617E124B" w14:textId="77777777" w:rsidR="007E2AD3" w:rsidRPr="00E40881" w:rsidRDefault="007E2AD3" w:rsidP="007E2AD3">
            <w:pPr>
              <w:tabs>
                <w:tab w:val="num" w:pos="180"/>
              </w:tabs>
              <w:jc w:val="both"/>
              <w:rPr>
                <w:rFonts w:ascii="Arial" w:hAnsi="Arial" w:cs="Arial"/>
                <w:i/>
              </w:rPr>
            </w:pPr>
            <w:r w:rsidRPr="00E40881">
              <w:rPr>
                <w:rFonts w:ascii="Arial" w:hAnsi="Arial" w:cs="Arial"/>
                <w:i/>
              </w:rPr>
              <w:t>It is the responsibility of all managers to ensure compliance with regulatory requirements for Quality, Safety and Risk within their area/department</w:t>
            </w:r>
          </w:p>
          <w:p w14:paraId="3C90B5B1" w14:textId="77777777" w:rsidR="005A55E6" w:rsidRPr="00E40881" w:rsidRDefault="005A55E6" w:rsidP="007E2AD3">
            <w:pPr>
              <w:jc w:val="both"/>
              <w:rPr>
                <w:rFonts w:ascii="Arial" w:hAnsi="Arial" w:cs="Arial"/>
              </w:rPr>
            </w:pPr>
          </w:p>
        </w:tc>
      </w:tr>
      <w:tr w:rsidR="005A55E6" w:rsidRPr="00E40881" w14:paraId="635B7DA9" w14:textId="77777777" w:rsidTr="00C0796C">
        <w:tc>
          <w:tcPr>
            <w:tcW w:w="1980" w:type="dxa"/>
          </w:tcPr>
          <w:p w14:paraId="3D5E0515" w14:textId="77777777" w:rsidR="005A55E6" w:rsidRPr="00E40881" w:rsidRDefault="00EE0424" w:rsidP="007E2AD3">
            <w:pPr>
              <w:rPr>
                <w:rFonts w:ascii="Arial" w:hAnsi="Arial" w:cs="Arial"/>
                <w:b/>
              </w:rPr>
            </w:pPr>
            <w:r w:rsidRPr="00E40881">
              <w:rPr>
                <w:rFonts w:ascii="Arial" w:hAnsi="Arial" w:cs="Arial"/>
                <w:b/>
                <w:bCs/>
              </w:rPr>
              <w:lastRenderedPageBreak/>
              <w:t>Specific Responsibility for Best Practice in Hygiene</w:t>
            </w:r>
          </w:p>
        </w:tc>
        <w:tc>
          <w:tcPr>
            <w:tcW w:w="7654" w:type="dxa"/>
          </w:tcPr>
          <w:p w14:paraId="5AF5B8CA" w14:textId="77777777" w:rsidR="00EE0424" w:rsidRPr="00E40881" w:rsidRDefault="00EE0424" w:rsidP="00EE0424">
            <w:pPr>
              <w:tabs>
                <w:tab w:val="num" w:pos="180"/>
              </w:tabs>
              <w:jc w:val="both"/>
              <w:rPr>
                <w:rFonts w:ascii="Arial" w:hAnsi="Arial" w:cs="Arial"/>
                <w:i/>
              </w:rPr>
            </w:pPr>
            <w:r w:rsidRPr="00E40881">
              <w:rPr>
                <w:rFonts w:ascii="Arial" w:hAnsi="Arial" w:cs="Arial"/>
              </w:rPr>
              <w:t xml:space="preserve">Hygiene in healthcare is defined as </w:t>
            </w:r>
            <w:r w:rsidRPr="00E40881">
              <w:rPr>
                <w:rFonts w:ascii="Arial" w:hAnsi="Arial" w:cs="Arial"/>
                <w:i/>
              </w:rPr>
              <w:t>“the practice that serves to keep people and the environment clean and prevent infection. It involves preserving one’s health, preventing the spread of disease and recognizing, evaluating and controlling health hazards.”</w:t>
            </w:r>
          </w:p>
          <w:p w14:paraId="1FBF0623" w14:textId="77777777" w:rsidR="00EE0424" w:rsidRPr="00E40881" w:rsidRDefault="00EE0424" w:rsidP="00501A09">
            <w:pPr>
              <w:numPr>
                <w:ilvl w:val="0"/>
                <w:numId w:val="4"/>
              </w:numPr>
              <w:tabs>
                <w:tab w:val="num" w:pos="540"/>
              </w:tabs>
              <w:spacing w:line="276" w:lineRule="auto"/>
              <w:ind w:left="360"/>
              <w:jc w:val="both"/>
              <w:rPr>
                <w:rFonts w:ascii="Arial" w:hAnsi="Arial" w:cs="Arial"/>
              </w:rPr>
            </w:pPr>
            <w:r w:rsidRPr="00E40881">
              <w:rPr>
                <w:rFonts w:ascii="Arial" w:hAnsi="Arial" w:cs="Arial"/>
              </w:rPr>
              <w:t>It is the responsibility of all staff to ensure compliance with hospital hygiene standards, guidelines and practices.</w:t>
            </w:r>
          </w:p>
          <w:p w14:paraId="7E5B1DA4" w14:textId="77777777" w:rsidR="00EE0424" w:rsidRPr="00E40881" w:rsidRDefault="00EE0424" w:rsidP="00501A09">
            <w:pPr>
              <w:numPr>
                <w:ilvl w:val="0"/>
                <w:numId w:val="4"/>
              </w:numPr>
              <w:tabs>
                <w:tab w:val="num" w:pos="540"/>
              </w:tabs>
              <w:spacing w:line="276" w:lineRule="auto"/>
              <w:ind w:left="360"/>
              <w:jc w:val="both"/>
              <w:rPr>
                <w:rFonts w:ascii="Arial" w:hAnsi="Arial" w:cs="Arial"/>
              </w:rPr>
            </w:pPr>
            <w:r w:rsidRPr="00E40881">
              <w:rPr>
                <w:rFonts w:ascii="Arial" w:hAnsi="Arial" w:cs="Arial"/>
              </w:rPr>
              <w:t>Department heads/ managers have overall responsibility for best practice in hygiene in their area.</w:t>
            </w:r>
          </w:p>
          <w:p w14:paraId="088D0DE0" w14:textId="77777777" w:rsidR="00EE0424" w:rsidRPr="00E40881" w:rsidRDefault="00EE0424" w:rsidP="00501A09">
            <w:pPr>
              <w:numPr>
                <w:ilvl w:val="0"/>
                <w:numId w:val="4"/>
              </w:numPr>
              <w:tabs>
                <w:tab w:val="num" w:pos="540"/>
              </w:tabs>
              <w:spacing w:line="276" w:lineRule="auto"/>
              <w:ind w:left="360"/>
              <w:jc w:val="both"/>
              <w:rPr>
                <w:rFonts w:ascii="Arial" w:hAnsi="Arial" w:cs="Arial"/>
              </w:rPr>
            </w:pPr>
            <w:r w:rsidRPr="00E40881">
              <w:rPr>
                <w:rFonts w:ascii="Arial" w:hAnsi="Arial" w:cs="Arial"/>
              </w:rPr>
              <w:t>It is mandatory to complete hand hygiene training every 2-years and sharps awareness workshops yearly.</w:t>
            </w:r>
          </w:p>
          <w:p w14:paraId="2659F011" w14:textId="77777777" w:rsidR="005A55E6" w:rsidRPr="00E40881" w:rsidRDefault="005A55E6" w:rsidP="007E2AD3">
            <w:pPr>
              <w:jc w:val="both"/>
              <w:rPr>
                <w:rFonts w:ascii="Arial" w:hAnsi="Arial" w:cs="Arial"/>
              </w:rPr>
            </w:pPr>
          </w:p>
        </w:tc>
      </w:tr>
    </w:tbl>
    <w:p w14:paraId="47F0B328" w14:textId="77777777" w:rsidR="005A55E6" w:rsidRPr="00E40881" w:rsidRDefault="005A55E6" w:rsidP="005A55E6">
      <w:pPr>
        <w:spacing w:after="0" w:line="240" w:lineRule="auto"/>
        <w:jc w:val="center"/>
        <w:rPr>
          <w:rFonts w:ascii="Arial" w:hAnsi="Arial" w:cs="Arial"/>
          <w:b/>
          <w:lang w:val="en-GB"/>
        </w:rPr>
      </w:pPr>
    </w:p>
    <w:sectPr w:rsidR="005A55E6" w:rsidRPr="00E40881" w:rsidSect="009450E2">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D4634" w14:textId="77777777" w:rsidR="00115163" w:rsidRDefault="00115163" w:rsidP="009450E2">
      <w:pPr>
        <w:spacing w:after="0" w:line="240" w:lineRule="auto"/>
      </w:pPr>
      <w:r>
        <w:separator/>
      </w:r>
    </w:p>
  </w:endnote>
  <w:endnote w:type="continuationSeparator" w:id="0">
    <w:p w14:paraId="7098E837" w14:textId="77777777" w:rsidR="00115163" w:rsidRDefault="00115163" w:rsidP="0094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5DB8C" w14:textId="77777777" w:rsidR="00115163" w:rsidRDefault="00115163" w:rsidP="009450E2">
      <w:pPr>
        <w:spacing w:after="0" w:line="240" w:lineRule="auto"/>
      </w:pPr>
      <w:r>
        <w:separator/>
      </w:r>
    </w:p>
  </w:footnote>
  <w:footnote w:type="continuationSeparator" w:id="0">
    <w:p w14:paraId="4FC3F91D" w14:textId="77777777" w:rsidR="00115163" w:rsidRDefault="00115163" w:rsidP="0094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A29D" w14:textId="77777777" w:rsidR="009450E2" w:rsidRDefault="009450E2">
    <w:pPr>
      <w:pStyle w:val="Header"/>
    </w:pPr>
    <w:r>
      <w:rPr>
        <w:noProof/>
        <w:lang w:val="en-IE" w:eastAsia="en-IE"/>
      </w:rPr>
      <w:drawing>
        <wp:inline distT="0" distB="0" distL="0" distR="0" wp14:anchorId="05B7081F" wp14:editId="59BF4708">
          <wp:extent cx="3736848" cy="682752"/>
          <wp:effectExtent l="19050" t="0" r="0" b="0"/>
          <wp:docPr id="4" name="Picture 0" descr="A4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header.jpg"/>
                  <pic:cNvPicPr/>
                </pic:nvPicPr>
                <pic:blipFill>
                  <a:blip r:embed="rId1"/>
                  <a:stretch>
                    <a:fillRect/>
                  </a:stretch>
                </pic:blipFill>
                <pic:spPr>
                  <a:xfrm>
                    <a:off x="0" y="0"/>
                    <a:ext cx="3736848" cy="682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0156F8A"/>
    <w:multiLevelType w:val="hybridMultilevel"/>
    <w:tmpl w:val="8E2A7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B64AD"/>
    <w:multiLevelType w:val="hybridMultilevel"/>
    <w:tmpl w:val="FB966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A46C52"/>
    <w:multiLevelType w:val="hybridMultilevel"/>
    <w:tmpl w:val="A746C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9680D"/>
    <w:multiLevelType w:val="hybridMultilevel"/>
    <w:tmpl w:val="17EAC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4A2B7F"/>
    <w:multiLevelType w:val="hybridMultilevel"/>
    <w:tmpl w:val="C478B4D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2656A8"/>
    <w:multiLevelType w:val="hybridMultilevel"/>
    <w:tmpl w:val="59E2A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530F7F"/>
    <w:multiLevelType w:val="hybridMultilevel"/>
    <w:tmpl w:val="86E6B3AC"/>
    <w:lvl w:ilvl="0" w:tplc="1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025200"/>
    <w:multiLevelType w:val="hybridMultilevel"/>
    <w:tmpl w:val="22768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E0DF9"/>
    <w:multiLevelType w:val="hybridMultilevel"/>
    <w:tmpl w:val="B11E5BE0"/>
    <w:lvl w:ilvl="0" w:tplc="1809000B">
      <w:start w:val="1"/>
      <w:numFmt w:val="bullet"/>
      <w:lvlText w:val=""/>
      <w:lvlJc w:val="left"/>
      <w:pPr>
        <w:ind w:left="900" w:hanging="360"/>
      </w:pPr>
      <w:rPr>
        <w:rFonts w:ascii="Wingdings" w:hAnsi="Wingdings" w:hint="default"/>
      </w:rPr>
    </w:lvl>
    <w:lvl w:ilvl="1" w:tplc="18090003">
      <w:start w:val="1"/>
      <w:numFmt w:val="bullet"/>
      <w:lvlText w:val="o"/>
      <w:lvlJc w:val="left"/>
      <w:pPr>
        <w:ind w:left="1620" w:hanging="360"/>
      </w:pPr>
      <w:rPr>
        <w:rFonts w:ascii="Courier New" w:hAnsi="Courier New" w:cs="Courier New" w:hint="default"/>
      </w:rPr>
    </w:lvl>
    <w:lvl w:ilvl="2" w:tplc="18090005">
      <w:start w:val="1"/>
      <w:numFmt w:val="bullet"/>
      <w:lvlText w:val=""/>
      <w:lvlJc w:val="left"/>
      <w:pPr>
        <w:ind w:left="2340" w:hanging="360"/>
      </w:pPr>
      <w:rPr>
        <w:rFonts w:ascii="Wingdings" w:hAnsi="Wingdings" w:hint="default"/>
      </w:rPr>
    </w:lvl>
    <w:lvl w:ilvl="3" w:tplc="18090001">
      <w:start w:val="1"/>
      <w:numFmt w:val="bullet"/>
      <w:lvlText w:val=""/>
      <w:lvlJc w:val="left"/>
      <w:pPr>
        <w:ind w:left="3060" w:hanging="360"/>
      </w:pPr>
      <w:rPr>
        <w:rFonts w:ascii="Symbol" w:hAnsi="Symbol" w:hint="default"/>
      </w:rPr>
    </w:lvl>
    <w:lvl w:ilvl="4" w:tplc="18090003">
      <w:start w:val="1"/>
      <w:numFmt w:val="bullet"/>
      <w:lvlText w:val="o"/>
      <w:lvlJc w:val="left"/>
      <w:pPr>
        <w:ind w:left="3780" w:hanging="360"/>
      </w:pPr>
      <w:rPr>
        <w:rFonts w:ascii="Courier New" w:hAnsi="Courier New" w:cs="Courier New" w:hint="default"/>
      </w:rPr>
    </w:lvl>
    <w:lvl w:ilvl="5" w:tplc="18090005">
      <w:start w:val="1"/>
      <w:numFmt w:val="bullet"/>
      <w:lvlText w:val=""/>
      <w:lvlJc w:val="left"/>
      <w:pPr>
        <w:ind w:left="4500" w:hanging="360"/>
      </w:pPr>
      <w:rPr>
        <w:rFonts w:ascii="Wingdings" w:hAnsi="Wingdings" w:hint="default"/>
      </w:rPr>
    </w:lvl>
    <w:lvl w:ilvl="6" w:tplc="18090001">
      <w:start w:val="1"/>
      <w:numFmt w:val="bullet"/>
      <w:lvlText w:val=""/>
      <w:lvlJc w:val="left"/>
      <w:pPr>
        <w:ind w:left="5220" w:hanging="360"/>
      </w:pPr>
      <w:rPr>
        <w:rFonts w:ascii="Symbol" w:hAnsi="Symbol" w:hint="default"/>
      </w:rPr>
    </w:lvl>
    <w:lvl w:ilvl="7" w:tplc="18090003">
      <w:start w:val="1"/>
      <w:numFmt w:val="bullet"/>
      <w:lvlText w:val="o"/>
      <w:lvlJc w:val="left"/>
      <w:pPr>
        <w:ind w:left="5940" w:hanging="360"/>
      </w:pPr>
      <w:rPr>
        <w:rFonts w:ascii="Courier New" w:hAnsi="Courier New" w:cs="Courier New" w:hint="default"/>
      </w:rPr>
    </w:lvl>
    <w:lvl w:ilvl="8" w:tplc="18090005">
      <w:start w:val="1"/>
      <w:numFmt w:val="bullet"/>
      <w:lvlText w:val=""/>
      <w:lvlJc w:val="left"/>
      <w:pPr>
        <w:ind w:left="6660" w:hanging="360"/>
      </w:pPr>
      <w:rPr>
        <w:rFonts w:ascii="Wingdings" w:hAnsi="Wingdings" w:hint="default"/>
      </w:rPr>
    </w:lvl>
  </w:abstractNum>
  <w:abstractNum w:abstractNumId="10" w15:restartNumberingAfterBreak="0">
    <w:nsid w:val="4A2956DC"/>
    <w:multiLevelType w:val="hybridMultilevel"/>
    <w:tmpl w:val="1D046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7D72EB"/>
    <w:multiLevelType w:val="hybridMultilevel"/>
    <w:tmpl w:val="F5242AE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3A52BB3"/>
    <w:multiLevelType w:val="hybridMultilevel"/>
    <w:tmpl w:val="617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B027F"/>
    <w:multiLevelType w:val="hybridMultilevel"/>
    <w:tmpl w:val="E6D4DF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FE5B43"/>
    <w:multiLevelType w:val="hybridMultilevel"/>
    <w:tmpl w:val="C612516A"/>
    <w:lvl w:ilvl="0" w:tplc="1ADCE856">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DB34E5"/>
    <w:multiLevelType w:val="hybridMultilevel"/>
    <w:tmpl w:val="D7709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5B2F50"/>
    <w:multiLevelType w:val="hybridMultilevel"/>
    <w:tmpl w:val="4008C0F8"/>
    <w:lvl w:ilvl="0" w:tplc="1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7710ECF"/>
    <w:multiLevelType w:val="hybridMultilevel"/>
    <w:tmpl w:val="B8505518"/>
    <w:lvl w:ilvl="0" w:tplc="F58ED5EE">
      <w:numFmt w:val="bullet"/>
      <w:lvlText w:val="•"/>
      <w:lvlJc w:val="left"/>
      <w:pPr>
        <w:ind w:left="360" w:hanging="360"/>
      </w:pPr>
      <w:rPr>
        <w:rFonts w:ascii="Arial" w:eastAsia="Arial" w:hAnsi="Arial" w:cs="Arial" w:hint="default"/>
        <w:w w:val="110"/>
        <w:sz w:val="22"/>
        <w:szCs w:val="22"/>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7C192F5D"/>
    <w:multiLevelType w:val="hybridMultilevel"/>
    <w:tmpl w:val="948092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D4AD7"/>
    <w:multiLevelType w:val="hybridMultilevel"/>
    <w:tmpl w:val="A9769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8"/>
  </w:num>
  <w:num w:numId="8">
    <w:abstractNumId w:val="18"/>
  </w:num>
  <w:num w:numId="9">
    <w:abstractNumId w:val="15"/>
  </w:num>
  <w:num w:numId="10">
    <w:abstractNumId w:val="12"/>
  </w:num>
  <w:num w:numId="11">
    <w:abstractNumId w:val="3"/>
  </w:num>
  <w:num w:numId="12">
    <w:abstractNumId w:val="7"/>
  </w:num>
  <w:num w:numId="13">
    <w:abstractNumId w:val="11"/>
  </w:num>
  <w:num w:numId="14">
    <w:abstractNumId w:val="5"/>
  </w:num>
  <w:num w:numId="15">
    <w:abstractNumId w:val="13"/>
  </w:num>
  <w:num w:numId="16">
    <w:abstractNumId w:val="2"/>
  </w:num>
  <w:num w:numId="17">
    <w:abstractNumId w:val="10"/>
  </w:num>
  <w:num w:numId="18">
    <w:abstractNumId w:val="19"/>
  </w:num>
  <w:num w:numId="19">
    <w:abstractNumId w:val="6"/>
  </w:num>
  <w:num w:numId="20">
    <w:abstractNumId w:val="0"/>
    <w:lvlOverride w:ilvl="0">
      <w:lvl w:ilvl="0">
        <w:numFmt w:val="bullet"/>
        <w:lvlText w:val=""/>
        <w:legacy w:legacy="1" w:legacySpace="0" w:legacyIndent="360"/>
        <w:lvlJc w:val="left"/>
        <w:pPr>
          <w:ind w:left="0" w:hanging="360"/>
        </w:pPr>
        <w:rPr>
          <w:rFonts w:ascii="Symbol" w:hAnsi="Symbol" w:hint="default"/>
        </w:rPr>
      </w:lvl>
    </w:lvlOverride>
  </w:num>
  <w:num w:numId="21">
    <w:abstractNumId w:val="4"/>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65"/>
    <w:rsid w:val="00054CCC"/>
    <w:rsid w:val="00057CBC"/>
    <w:rsid w:val="00073443"/>
    <w:rsid w:val="0010172E"/>
    <w:rsid w:val="00105243"/>
    <w:rsid w:val="00115163"/>
    <w:rsid w:val="0016009B"/>
    <w:rsid w:val="001B0C71"/>
    <w:rsid w:val="00232912"/>
    <w:rsid w:val="002567F2"/>
    <w:rsid w:val="00291A06"/>
    <w:rsid w:val="002C7793"/>
    <w:rsid w:val="002D7665"/>
    <w:rsid w:val="002E2924"/>
    <w:rsid w:val="00320B71"/>
    <w:rsid w:val="00326D2C"/>
    <w:rsid w:val="00363B19"/>
    <w:rsid w:val="003F2F68"/>
    <w:rsid w:val="004557C1"/>
    <w:rsid w:val="004A532A"/>
    <w:rsid w:val="004C6A51"/>
    <w:rsid w:val="004E7BAD"/>
    <w:rsid w:val="00501A09"/>
    <w:rsid w:val="005846DF"/>
    <w:rsid w:val="00587888"/>
    <w:rsid w:val="005A55E6"/>
    <w:rsid w:val="006042C2"/>
    <w:rsid w:val="00627C90"/>
    <w:rsid w:val="0065127E"/>
    <w:rsid w:val="00680B90"/>
    <w:rsid w:val="006C2A08"/>
    <w:rsid w:val="007E2AD3"/>
    <w:rsid w:val="008B314B"/>
    <w:rsid w:val="00920317"/>
    <w:rsid w:val="00924069"/>
    <w:rsid w:val="009450E2"/>
    <w:rsid w:val="00986D54"/>
    <w:rsid w:val="00A230D4"/>
    <w:rsid w:val="00A27969"/>
    <w:rsid w:val="00A45FD4"/>
    <w:rsid w:val="00A541FC"/>
    <w:rsid w:val="00AE5BBC"/>
    <w:rsid w:val="00AF4D1C"/>
    <w:rsid w:val="00B105EF"/>
    <w:rsid w:val="00B56FB3"/>
    <w:rsid w:val="00B707F6"/>
    <w:rsid w:val="00B743E3"/>
    <w:rsid w:val="00B86667"/>
    <w:rsid w:val="00C0796C"/>
    <w:rsid w:val="00C45A88"/>
    <w:rsid w:val="00C9676E"/>
    <w:rsid w:val="00CC2B56"/>
    <w:rsid w:val="00CF5314"/>
    <w:rsid w:val="00D577B3"/>
    <w:rsid w:val="00DD0FCD"/>
    <w:rsid w:val="00DE2D9E"/>
    <w:rsid w:val="00E02765"/>
    <w:rsid w:val="00E21B5E"/>
    <w:rsid w:val="00E40881"/>
    <w:rsid w:val="00E431C6"/>
    <w:rsid w:val="00E91937"/>
    <w:rsid w:val="00E977BF"/>
    <w:rsid w:val="00EC0F63"/>
    <w:rsid w:val="00EC7DA4"/>
    <w:rsid w:val="00EE0424"/>
    <w:rsid w:val="00EE3872"/>
    <w:rsid w:val="00F55B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A916"/>
  <w15:docId w15:val="{09F06B71-8A88-4E84-B1CF-0964F5FC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90"/>
  </w:style>
  <w:style w:type="paragraph" w:styleId="Heading1">
    <w:name w:val="heading 1"/>
    <w:basedOn w:val="Normal"/>
    <w:next w:val="Normal"/>
    <w:link w:val="Heading1Char"/>
    <w:uiPriority w:val="99"/>
    <w:qFormat/>
    <w:rsid w:val="00E40881"/>
    <w:pPr>
      <w:keepNext/>
      <w:spacing w:after="0" w:line="240" w:lineRule="auto"/>
      <w:outlineLvl w:val="0"/>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uiPriority w:val="9"/>
    <w:semiHidden/>
    <w:unhideWhenUsed/>
    <w:qFormat/>
    <w:rsid w:val="00E21B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5E6"/>
    <w:rPr>
      <w:color w:val="0563C1" w:themeColor="hyperlink"/>
      <w:u w:val="single"/>
    </w:rPr>
  </w:style>
  <w:style w:type="paragraph" w:styleId="ListParagraph">
    <w:name w:val="List Paragraph"/>
    <w:basedOn w:val="Normal"/>
    <w:uiPriority w:val="34"/>
    <w:qFormat/>
    <w:rsid w:val="00EE3872"/>
    <w:pPr>
      <w:ind w:left="720"/>
      <w:contextualSpacing/>
    </w:pPr>
  </w:style>
  <w:style w:type="paragraph" w:styleId="Header">
    <w:name w:val="header"/>
    <w:basedOn w:val="Normal"/>
    <w:link w:val="HeaderChar"/>
    <w:unhideWhenUsed/>
    <w:rsid w:val="009450E2"/>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450E2"/>
    <w:rPr>
      <w:rFonts w:ascii="Calibri" w:eastAsia="Calibri" w:hAnsi="Calibri" w:cs="Times New Roman"/>
      <w:lang w:val="en-US"/>
    </w:rPr>
  </w:style>
  <w:style w:type="paragraph" w:styleId="Footer">
    <w:name w:val="footer"/>
    <w:basedOn w:val="Normal"/>
    <w:link w:val="FooterChar"/>
    <w:uiPriority w:val="99"/>
    <w:unhideWhenUsed/>
    <w:rsid w:val="00945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0E2"/>
  </w:style>
  <w:style w:type="character" w:customStyle="1" w:styleId="Heading1Char">
    <w:name w:val="Heading 1 Char"/>
    <w:basedOn w:val="DefaultParagraphFont"/>
    <w:link w:val="Heading1"/>
    <w:uiPriority w:val="99"/>
    <w:rsid w:val="00E40881"/>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D57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B3"/>
    <w:rPr>
      <w:rFonts w:ascii="Tahoma" w:hAnsi="Tahoma" w:cs="Tahoma"/>
      <w:sz w:val="16"/>
      <w:szCs w:val="16"/>
    </w:rPr>
  </w:style>
  <w:style w:type="character" w:customStyle="1" w:styleId="Heading5Char">
    <w:name w:val="Heading 5 Char"/>
    <w:basedOn w:val="DefaultParagraphFont"/>
    <w:link w:val="Heading5"/>
    <w:uiPriority w:val="9"/>
    <w:semiHidden/>
    <w:rsid w:val="00E21B5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5664">
      <w:bodyDiv w:val="1"/>
      <w:marLeft w:val="0"/>
      <w:marRight w:val="0"/>
      <w:marTop w:val="0"/>
      <w:marBottom w:val="0"/>
      <w:divBdr>
        <w:top w:val="none" w:sz="0" w:space="0" w:color="auto"/>
        <w:left w:val="none" w:sz="0" w:space="0" w:color="auto"/>
        <w:bottom w:val="none" w:sz="0" w:space="0" w:color="auto"/>
        <w:right w:val="none" w:sz="0" w:space="0" w:color="auto"/>
      </w:divBdr>
    </w:div>
    <w:div w:id="251593004">
      <w:bodyDiv w:val="1"/>
      <w:marLeft w:val="0"/>
      <w:marRight w:val="0"/>
      <w:marTop w:val="0"/>
      <w:marBottom w:val="0"/>
      <w:divBdr>
        <w:top w:val="none" w:sz="0" w:space="0" w:color="auto"/>
        <w:left w:val="none" w:sz="0" w:space="0" w:color="auto"/>
        <w:bottom w:val="none" w:sz="0" w:space="0" w:color="auto"/>
        <w:right w:val="none" w:sz="0" w:space="0" w:color="auto"/>
      </w:divBdr>
    </w:div>
    <w:div w:id="279456069">
      <w:bodyDiv w:val="1"/>
      <w:marLeft w:val="0"/>
      <w:marRight w:val="0"/>
      <w:marTop w:val="0"/>
      <w:marBottom w:val="0"/>
      <w:divBdr>
        <w:top w:val="none" w:sz="0" w:space="0" w:color="auto"/>
        <w:left w:val="none" w:sz="0" w:space="0" w:color="auto"/>
        <w:bottom w:val="none" w:sz="0" w:space="0" w:color="auto"/>
        <w:right w:val="none" w:sz="0" w:space="0" w:color="auto"/>
      </w:divBdr>
    </w:div>
    <w:div w:id="417218719">
      <w:bodyDiv w:val="1"/>
      <w:marLeft w:val="0"/>
      <w:marRight w:val="0"/>
      <w:marTop w:val="0"/>
      <w:marBottom w:val="0"/>
      <w:divBdr>
        <w:top w:val="none" w:sz="0" w:space="0" w:color="auto"/>
        <w:left w:val="none" w:sz="0" w:space="0" w:color="auto"/>
        <w:bottom w:val="none" w:sz="0" w:space="0" w:color="auto"/>
        <w:right w:val="none" w:sz="0" w:space="0" w:color="auto"/>
      </w:divBdr>
    </w:div>
    <w:div w:id="488518689">
      <w:bodyDiv w:val="1"/>
      <w:marLeft w:val="0"/>
      <w:marRight w:val="0"/>
      <w:marTop w:val="0"/>
      <w:marBottom w:val="0"/>
      <w:divBdr>
        <w:top w:val="none" w:sz="0" w:space="0" w:color="auto"/>
        <w:left w:val="none" w:sz="0" w:space="0" w:color="auto"/>
        <w:bottom w:val="none" w:sz="0" w:space="0" w:color="auto"/>
        <w:right w:val="none" w:sz="0" w:space="0" w:color="auto"/>
      </w:divBdr>
    </w:div>
    <w:div w:id="693263392">
      <w:bodyDiv w:val="1"/>
      <w:marLeft w:val="0"/>
      <w:marRight w:val="0"/>
      <w:marTop w:val="0"/>
      <w:marBottom w:val="0"/>
      <w:divBdr>
        <w:top w:val="none" w:sz="0" w:space="0" w:color="auto"/>
        <w:left w:val="none" w:sz="0" w:space="0" w:color="auto"/>
        <w:bottom w:val="none" w:sz="0" w:space="0" w:color="auto"/>
        <w:right w:val="none" w:sz="0" w:space="0" w:color="auto"/>
      </w:divBdr>
    </w:div>
    <w:div w:id="854617343">
      <w:bodyDiv w:val="1"/>
      <w:marLeft w:val="0"/>
      <w:marRight w:val="0"/>
      <w:marTop w:val="0"/>
      <w:marBottom w:val="0"/>
      <w:divBdr>
        <w:top w:val="none" w:sz="0" w:space="0" w:color="auto"/>
        <w:left w:val="none" w:sz="0" w:space="0" w:color="auto"/>
        <w:bottom w:val="none" w:sz="0" w:space="0" w:color="auto"/>
        <w:right w:val="none" w:sz="0" w:space="0" w:color="auto"/>
      </w:divBdr>
    </w:div>
    <w:div w:id="956792034">
      <w:bodyDiv w:val="1"/>
      <w:marLeft w:val="0"/>
      <w:marRight w:val="0"/>
      <w:marTop w:val="0"/>
      <w:marBottom w:val="0"/>
      <w:divBdr>
        <w:top w:val="none" w:sz="0" w:space="0" w:color="auto"/>
        <w:left w:val="none" w:sz="0" w:space="0" w:color="auto"/>
        <w:bottom w:val="none" w:sz="0" w:space="0" w:color="auto"/>
        <w:right w:val="none" w:sz="0" w:space="0" w:color="auto"/>
      </w:divBdr>
    </w:div>
    <w:div w:id="997463817">
      <w:bodyDiv w:val="1"/>
      <w:marLeft w:val="0"/>
      <w:marRight w:val="0"/>
      <w:marTop w:val="0"/>
      <w:marBottom w:val="0"/>
      <w:divBdr>
        <w:top w:val="none" w:sz="0" w:space="0" w:color="auto"/>
        <w:left w:val="none" w:sz="0" w:space="0" w:color="auto"/>
        <w:bottom w:val="none" w:sz="0" w:space="0" w:color="auto"/>
        <w:right w:val="none" w:sz="0" w:space="0" w:color="auto"/>
      </w:divBdr>
    </w:div>
    <w:div w:id="1256018968">
      <w:bodyDiv w:val="1"/>
      <w:marLeft w:val="0"/>
      <w:marRight w:val="0"/>
      <w:marTop w:val="0"/>
      <w:marBottom w:val="0"/>
      <w:divBdr>
        <w:top w:val="none" w:sz="0" w:space="0" w:color="auto"/>
        <w:left w:val="none" w:sz="0" w:space="0" w:color="auto"/>
        <w:bottom w:val="none" w:sz="0" w:space="0" w:color="auto"/>
        <w:right w:val="none" w:sz="0" w:space="0" w:color="auto"/>
      </w:divBdr>
    </w:div>
    <w:div w:id="1309939717">
      <w:bodyDiv w:val="1"/>
      <w:marLeft w:val="0"/>
      <w:marRight w:val="0"/>
      <w:marTop w:val="0"/>
      <w:marBottom w:val="0"/>
      <w:divBdr>
        <w:top w:val="none" w:sz="0" w:space="0" w:color="auto"/>
        <w:left w:val="none" w:sz="0" w:space="0" w:color="auto"/>
        <w:bottom w:val="none" w:sz="0" w:space="0" w:color="auto"/>
        <w:right w:val="none" w:sz="0" w:space="0" w:color="auto"/>
      </w:divBdr>
    </w:div>
    <w:div w:id="1329795808">
      <w:bodyDiv w:val="1"/>
      <w:marLeft w:val="0"/>
      <w:marRight w:val="0"/>
      <w:marTop w:val="0"/>
      <w:marBottom w:val="0"/>
      <w:divBdr>
        <w:top w:val="none" w:sz="0" w:space="0" w:color="auto"/>
        <w:left w:val="none" w:sz="0" w:space="0" w:color="auto"/>
        <w:bottom w:val="none" w:sz="0" w:space="0" w:color="auto"/>
        <w:right w:val="none" w:sz="0" w:space="0" w:color="auto"/>
      </w:divBdr>
    </w:div>
    <w:div w:id="1332104684">
      <w:bodyDiv w:val="1"/>
      <w:marLeft w:val="0"/>
      <w:marRight w:val="0"/>
      <w:marTop w:val="0"/>
      <w:marBottom w:val="0"/>
      <w:divBdr>
        <w:top w:val="none" w:sz="0" w:space="0" w:color="auto"/>
        <w:left w:val="none" w:sz="0" w:space="0" w:color="auto"/>
        <w:bottom w:val="none" w:sz="0" w:space="0" w:color="auto"/>
        <w:right w:val="none" w:sz="0" w:space="0" w:color="auto"/>
      </w:divBdr>
    </w:div>
    <w:div w:id="1333601988">
      <w:bodyDiv w:val="1"/>
      <w:marLeft w:val="0"/>
      <w:marRight w:val="0"/>
      <w:marTop w:val="0"/>
      <w:marBottom w:val="0"/>
      <w:divBdr>
        <w:top w:val="none" w:sz="0" w:space="0" w:color="auto"/>
        <w:left w:val="none" w:sz="0" w:space="0" w:color="auto"/>
        <w:bottom w:val="none" w:sz="0" w:space="0" w:color="auto"/>
        <w:right w:val="none" w:sz="0" w:space="0" w:color="auto"/>
      </w:divBdr>
    </w:div>
    <w:div w:id="1620332417">
      <w:bodyDiv w:val="1"/>
      <w:marLeft w:val="0"/>
      <w:marRight w:val="0"/>
      <w:marTop w:val="0"/>
      <w:marBottom w:val="0"/>
      <w:divBdr>
        <w:top w:val="none" w:sz="0" w:space="0" w:color="auto"/>
        <w:left w:val="none" w:sz="0" w:space="0" w:color="auto"/>
        <w:bottom w:val="none" w:sz="0" w:space="0" w:color="auto"/>
        <w:right w:val="none" w:sz="0" w:space="0" w:color="auto"/>
      </w:divBdr>
    </w:div>
    <w:div w:id="1647584499">
      <w:bodyDiv w:val="1"/>
      <w:marLeft w:val="0"/>
      <w:marRight w:val="0"/>
      <w:marTop w:val="0"/>
      <w:marBottom w:val="0"/>
      <w:divBdr>
        <w:top w:val="none" w:sz="0" w:space="0" w:color="auto"/>
        <w:left w:val="none" w:sz="0" w:space="0" w:color="auto"/>
        <w:bottom w:val="none" w:sz="0" w:space="0" w:color="auto"/>
        <w:right w:val="none" w:sz="0" w:space="0" w:color="auto"/>
      </w:divBdr>
    </w:div>
    <w:div w:id="1786190119">
      <w:bodyDiv w:val="1"/>
      <w:marLeft w:val="0"/>
      <w:marRight w:val="0"/>
      <w:marTop w:val="0"/>
      <w:marBottom w:val="0"/>
      <w:divBdr>
        <w:top w:val="none" w:sz="0" w:space="0" w:color="auto"/>
        <w:left w:val="none" w:sz="0" w:space="0" w:color="auto"/>
        <w:bottom w:val="none" w:sz="0" w:space="0" w:color="auto"/>
        <w:right w:val="none" w:sz="0" w:space="0" w:color="auto"/>
      </w:divBdr>
    </w:div>
    <w:div w:id="1786343442">
      <w:bodyDiv w:val="1"/>
      <w:marLeft w:val="0"/>
      <w:marRight w:val="0"/>
      <w:marTop w:val="0"/>
      <w:marBottom w:val="0"/>
      <w:divBdr>
        <w:top w:val="none" w:sz="0" w:space="0" w:color="auto"/>
        <w:left w:val="none" w:sz="0" w:space="0" w:color="auto"/>
        <w:bottom w:val="none" w:sz="0" w:space="0" w:color="auto"/>
        <w:right w:val="none" w:sz="0" w:space="0" w:color="auto"/>
      </w:divBdr>
    </w:div>
    <w:div w:id="18778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ie/eng/staff/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Mitchell</dc:creator>
  <cp:lastModifiedBy>Debbie Murray</cp:lastModifiedBy>
  <cp:revision>4</cp:revision>
  <dcterms:created xsi:type="dcterms:W3CDTF">2020-11-30T15:24:00Z</dcterms:created>
  <dcterms:modified xsi:type="dcterms:W3CDTF">2020-11-30T15:54:00Z</dcterms:modified>
</cp:coreProperties>
</file>